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810BE" w14:textId="6B0E48DB" w:rsidR="005E4CD3" w:rsidRDefault="005E4CD3" w:rsidP="005E4CD3">
      <w:pPr>
        <w:tabs>
          <w:tab w:val="right" w:pos="9639"/>
        </w:tabs>
        <w:spacing w:after="0"/>
        <w:rPr>
          <w:rFonts w:ascii="Arial" w:hAnsi="Arial"/>
          <w:b/>
          <w:i/>
          <w:noProof/>
          <w:sz w:val="28"/>
        </w:rPr>
      </w:pPr>
      <w:bookmarkStart w:id="0" w:name="_Toc131023513"/>
      <w:bookmarkStart w:id="1" w:name="_Hlk79688968"/>
      <w:bookmarkStart w:id="2" w:name="_Hlk79688988"/>
      <w:bookmarkStart w:id="3" w:name="_Toc29239874"/>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 WG2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 xml:space="preserve"> 121bis-e</w:t>
      </w:r>
      <w:r>
        <w:rPr>
          <w:rFonts w:ascii="Arial" w:hAnsi="Arial"/>
        </w:rPr>
        <w:fldChar w:fldCharType="end"/>
      </w:r>
      <w:r>
        <w:rPr>
          <w:rFonts w:ascii="Arial" w:hAnsi="Arial"/>
          <w:b/>
          <w:i/>
          <w:noProof/>
          <w:sz w:val="28"/>
        </w:rPr>
        <w:tab/>
        <w:t>R2-230</w:t>
      </w:r>
      <w:r w:rsidR="00222FB7">
        <w:rPr>
          <w:rFonts w:ascii="Arial" w:hAnsi="Arial"/>
          <w:b/>
          <w:i/>
          <w:noProof/>
          <w:sz w:val="28"/>
        </w:rPr>
        <w:t>2988</w:t>
      </w:r>
    </w:p>
    <w:p w14:paraId="63974939" w14:textId="77777777" w:rsidR="005E4CD3" w:rsidRDefault="005E4CD3" w:rsidP="005E4CD3">
      <w:pPr>
        <w:spacing w:after="120"/>
        <w:outlineLvl w:val="0"/>
        <w:rPr>
          <w:rFonts w:ascii="Arial" w:hAnsi="Arial"/>
          <w:b/>
          <w:noProof/>
          <w:sz w:val="24"/>
        </w:rPr>
      </w:pPr>
      <w:r>
        <w:rPr>
          <w:rFonts w:ascii="Arial" w:hAnsi="Arial"/>
          <w:b/>
          <w:noProof/>
          <w:sz w:val="24"/>
        </w:rPr>
        <w:t xml:space="preserve">Online,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17 April</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26 April, 2023</w:t>
      </w:r>
      <w:r>
        <w:rPr>
          <w:rFonts w:ascii="Arial" w:hAnsi="Arial"/>
          <w:b/>
          <w:noProof/>
          <w:sz w:val="24"/>
        </w:rPr>
        <w:fldChar w:fldCharType="end"/>
      </w:r>
    </w:p>
    <w:tbl>
      <w:tblPr>
        <w:tblW w:w="9690" w:type="dxa"/>
        <w:tblInd w:w="42" w:type="dxa"/>
        <w:tblLayout w:type="fixed"/>
        <w:tblCellMar>
          <w:left w:w="42" w:type="dxa"/>
          <w:right w:w="42" w:type="dxa"/>
        </w:tblCellMar>
        <w:tblLook w:val="04A0" w:firstRow="1" w:lastRow="0" w:firstColumn="1" w:lastColumn="0" w:noHBand="0" w:noVBand="1"/>
      </w:tblPr>
      <w:tblGrid>
        <w:gridCol w:w="48"/>
        <w:gridCol w:w="143"/>
        <w:gridCol w:w="1559"/>
        <w:gridCol w:w="709"/>
        <w:gridCol w:w="1276"/>
        <w:gridCol w:w="709"/>
        <w:gridCol w:w="992"/>
        <w:gridCol w:w="2410"/>
        <w:gridCol w:w="1701"/>
        <w:gridCol w:w="96"/>
        <w:gridCol w:w="47"/>
      </w:tblGrid>
      <w:tr w:rsidR="005E4CD3" w14:paraId="7CF5BD48" w14:textId="77777777" w:rsidTr="005E4CD3">
        <w:trPr>
          <w:gridBefore w:val="1"/>
          <w:wBefore w:w="47" w:type="dxa"/>
        </w:trPr>
        <w:tc>
          <w:tcPr>
            <w:tcW w:w="9641" w:type="dxa"/>
            <w:gridSpan w:val="10"/>
            <w:tcBorders>
              <w:top w:val="single" w:sz="4" w:space="0" w:color="auto"/>
              <w:left w:val="single" w:sz="4" w:space="0" w:color="auto"/>
              <w:bottom w:val="nil"/>
              <w:right w:val="single" w:sz="4" w:space="0" w:color="auto"/>
            </w:tcBorders>
            <w:hideMark/>
          </w:tcPr>
          <w:p w14:paraId="3DE107D1" w14:textId="77777777" w:rsidR="005E4CD3" w:rsidRDefault="005E4CD3">
            <w:pPr>
              <w:spacing w:after="0"/>
              <w:jc w:val="right"/>
              <w:rPr>
                <w:rFonts w:ascii="Arial" w:hAnsi="Arial"/>
                <w:i/>
                <w:noProof/>
              </w:rPr>
            </w:pPr>
            <w:r>
              <w:rPr>
                <w:rFonts w:ascii="Arial" w:hAnsi="Arial"/>
                <w:i/>
                <w:noProof/>
                <w:sz w:val="14"/>
              </w:rPr>
              <w:t>CR-Form-v12.2</w:t>
            </w:r>
          </w:p>
        </w:tc>
      </w:tr>
      <w:tr w:rsidR="005E4CD3" w14:paraId="04D9BD55" w14:textId="77777777" w:rsidTr="005E4CD3">
        <w:trPr>
          <w:gridBefore w:val="1"/>
          <w:wBefore w:w="47" w:type="dxa"/>
        </w:trPr>
        <w:tc>
          <w:tcPr>
            <w:tcW w:w="9641" w:type="dxa"/>
            <w:gridSpan w:val="10"/>
            <w:tcBorders>
              <w:top w:val="nil"/>
              <w:left w:val="single" w:sz="4" w:space="0" w:color="auto"/>
              <w:bottom w:val="nil"/>
              <w:right w:val="single" w:sz="4" w:space="0" w:color="auto"/>
            </w:tcBorders>
            <w:hideMark/>
          </w:tcPr>
          <w:p w14:paraId="7A6B639F" w14:textId="77777777" w:rsidR="005E4CD3" w:rsidRDefault="005E4CD3">
            <w:pPr>
              <w:spacing w:after="0"/>
              <w:jc w:val="center"/>
              <w:rPr>
                <w:rFonts w:ascii="Arial" w:hAnsi="Arial"/>
                <w:noProof/>
              </w:rPr>
            </w:pPr>
            <w:r>
              <w:rPr>
                <w:rFonts w:ascii="Arial" w:hAnsi="Arial"/>
                <w:b/>
                <w:noProof/>
                <w:sz w:val="32"/>
              </w:rPr>
              <w:t>CHANGE REQUEST</w:t>
            </w:r>
          </w:p>
        </w:tc>
      </w:tr>
      <w:tr w:rsidR="005E4CD3" w14:paraId="4AE9DB94" w14:textId="77777777" w:rsidTr="005E4CD3">
        <w:trPr>
          <w:gridBefore w:val="1"/>
          <w:wBefore w:w="47" w:type="dxa"/>
        </w:trPr>
        <w:tc>
          <w:tcPr>
            <w:tcW w:w="9641" w:type="dxa"/>
            <w:gridSpan w:val="10"/>
            <w:tcBorders>
              <w:top w:val="nil"/>
              <w:left w:val="single" w:sz="4" w:space="0" w:color="auto"/>
              <w:bottom w:val="nil"/>
              <w:right w:val="single" w:sz="4" w:space="0" w:color="auto"/>
            </w:tcBorders>
          </w:tcPr>
          <w:p w14:paraId="30410F04" w14:textId="77777777" w:rsidR="005E4CD3" w:rsidRDefault="005E4CD3">
            <w:pPr>
              <w:spacing w:after="0"/>
              <w:rPr>
                <w:rFonts w:ascii="Arial" w:hAnsi="Arial"/>
                <w:noProof/>
                <w:sz w:val="8"/>
                <w:szCs w:val="8"/>
              </w:rPr>
            </w:pPr>
          </w:p>
        </w:tc>
      </w:tr>
      <w:tr w:rsidR="005E4CD3" w14:paraId="100538CC" w14:textId="77777777" w:rsidTr="005E4CD3">
        <w:trPr>
          <w:gridBefore w:val="1"/>
          <w:wBefore w:w="47" w:type="dxa"/>
        </w:trPr>
        <w:tc>
          <w:tcPr>
            <w:tcW w:w="142" w:type="dxa"/>
            <w:tcBorders>
              <w:top w:val="nil"/>
              <w:left w:val="single" w:sz="4" w:space="0" w:color="auto"/>
              <w:bottom w:val="nil"/>
              <w:right w:val="nil"/>
            </w:tcBorders>
          </w:tcPr>
          <w:p w14:paraId="08998F6A" w14:textId="77777777" w:rsidR="005E4CD3" w:rsidRDefault="005E4CD3">
            <w:pPr>
              <w:spacing w:after="0"/>
              <w:jc w:val="right"/>
              <w:rPr>
                <w:rFonts w:ascii="Arial" w:hAnsi="Arial"/>
                <w:noProof/>
              </w:rPr>
            </w:pPr>
          </w:p>
        </w:tc>
        <w:tc>
          <w:tcPr>
            <w:tcW w:w="1559" w:type="dxa"/>
            <w:shd w:val="pct30" w:color="FFFF00" w:fill="auto"/>
            <w:hideMark/>
          </w:tcPr>
          <w:p w14:paraId="061F9666" w14:textId="77777777" w:rsidR="005E4CD3" w:rsidRDefault="005E4CD3">
            <w:pPr>
              <w:spacing w:after="0"/>
              <w:jc w:val="right"/>
              <w:rPr>
                <w:rFonts w:ascii="Arial" w:hAnsi="Arial"/>
                <w:b/>
                <w:noProof/>
                <w:sz w:val="28"/>
              </w:rPr>
            </w:pPr>
            <w:r>
              <w:rPr>
                <w:rFonts w:ascii="Arial" w:hAnsi="Arial"/>
                <w:b/>
                <w:noProof/>
                <w:sz w:val="28"/>
              </w:rPr>
              <w:t>38.321</w:t>
            </w:r>
          </w:p>
        </w:tc>
        <w:tc>
          <w:tcPr>
            <w:tcW w:w="709" w:type="dxa"/>
            <w:hideMark/>
          </w:tcPr>
          <w:p w14:paraId="04D98613" w14:textId="77777777" w:rsidR="005E4CD3" w:rsidRDefault="005E4CD3">
            <w:pPr>
              <w:spacing w:after="0"/>
              <w:jc w:val="center"/>
              <w:rPr>
                <w:rFonts w:ascii="Arial" w:hAnsi="Arial"/>
                <w:noProof/>
              </w:rPr>
            </w:pPr>
            <w:r>
              <w:rPr>
                <w:rFonts w:ascii="Arial" w:hAnsi="Arial"/>
                <w:b/>
                <w:noProof/>
                <w:sz w:val="28"/>
              </w:rPr>
              <w:t>CR</w:t>
            </w:r>
          </w:p>
        </w:tc>
        <w:tc>
          <w:tcPr>
            <w:tcW w:w="1276" w:type="dxa"/>
            <w:shd w:val="pct30" w:color="FFFF00" w:fill="auto"/>
          </w:tcPr>
          <w:p w14:paraId="27F9312A" w14:textId="26F74E1A" w:rsidR="005E4CD3" w:rsidRPr="00222FB7" w:rsidRDefault="00222FB7">
            <w:pPr>
              <w:spacing w:after="0"/>
              <w:ind w:right="280"/>
              <w:jc w:val="right"/>
              <w:rPr>
                <w:rFonts w:ascii="Arial" w:eastAsia="等线" w:hAnsi="Arial"/>
                <w:noProof/>
                <w:lang w:eastAsia="zh-CN"/>
              </w:rPr>
            </w:pPr>
            <w:r>
              <w:rPr>
                <w:rFonts w:ascii="Arial" w:eastAsia="等线" w:hAnsi="Arial" w:hint="eastAsia"/>
                <w:noProof/>
                <w:lang w:eastAsia="zh-CN"/>
              </w:rPr>
              <w:t>1</w:t>
            </w:r>
            <w:r>
              <w:rPr>
                <w:rFonts w:ascii="Arial" w:eastAsia="等线" w:hAnsi="Arial"/>
                <w:noProof/>
                <w:lang w:eastAsia="zh-CN"/>
              </w:rPr>
              <w:t>580</w:t>
            </w:r>
          </w:p>
        </w:tc>
        <w:tc>
          <w:tcPr>
            <w:tcW w:w="709" w:type="dxa"/>
            <w:hideMark/>
          </w:tcPr>
          <w:p w14:paraId="1DDFDCD2" w14:textId="77777777" w:rsidR="005E4CD3" w:rsidRDefault="005E4CD3">
            <w:pPr>
              <w:tabs>
                <w:tab w:val="right" w:pos="625"/>
              </w:tabs>
              <w:spacing w:after="0"/>
              <w:jc w:val="center"/>
              <w:rPr>
                <w:rFonts w:ascii="Arial" w:hAnsi="Arial"/>
                <w:noProof/>
                <w:lang w:eastAsia="en-US"/>
              </w:rPr>
            </w:pPr>
            <w:r>
              <w:rPr>
                <w:rFonts w:ascii="Arial" w:hAnsi="Arial"/>
                <w:b/>
                <w:bCs/>
                <w:noProof/>
                <w:sz w:val="28"/>
              </w:rPr>
              <w:t>rev</w:t>
            </w:r>
          </w:p>
        </w:tc>
        <w:tc>
          <w:tcPr>
            <w:tcW w:w="992" w:type="dxa"/>
            <w:shd w:val="pct30" w:color="FFFF00" w:fill="auto"/>
            <w:hideMark/>
          </w:tcPr>
          <w:p w14:paraId="30271F7C" w14:textId="77777777" w:rsidR="005E4CD3" w:rsidRDefault="005E4CD3">
            <w:pPr>
              <w:spacing w:after="0"/>
              <w:jc w:val="center"/>
              <w:rPr>
                <w:rFonts w:ascii="Arial" w:hAnsi="Arial"/>
                <w:b/>
                <w:noProof/>
                <w:lang w:eastAsia="zh-CN"/>
              </w:rPr>
            </w:pPr>
            <w:r>
              <w:rPr>
                <w:rFonts w:ascii="Arial" w:hAnsi="Arial"/>
                <w:b/>
                <w:noProof/>
                <w:sz w:val="28"/>
              </w:rPr>
              <w:t>-</w:t>
            </w:r>
          </w:p>
        </w:tc>
        <w:tc>
          <w:tcPr>
            <w:tcW w:w="2410" w:type="dxa"/>
            <w:hideMark/>
          </w:tcPr>
          <w:p w14:paraId="67EF9E8D" w14:textId="77777777" w:rsidR="005E4CD3" w:rsidRDefault="005E4CD3">
            <w:pPr>
              <w:tabs>
                <w:tab w:val="right" w:pos="1825"/>
              </w:tabs>
              <w:spacing w:after="0"/>
              <w:jc w:val="center"/>
              <w:rPr>
                <w:rFonts w:ascii="Arial" w:hAnsi="Arial"/>
                <w:noProof/>
                <w:lang w:eastAsia="en-US"/>
              </w:rPr>
            </w:pPr>
            <w:r>
              <w:rPr>
                <w:rFonts w:ascii="Arial" w:hAnsi="Arial"/>
                <w:b/>
                <w:noProof/>
                <w:sz w:val="28"/>
                <w:szCs w:val="28"/>
              </w:rPr>
              <w:t>Current version:</w:t>
            </w:r>
          </w:p>
        </w:tc>
        <w:tc>
          <w:tcPr>
            <w:tcW w:w="1701" w:type="dxa"/>
            <w:shd w:val="pct30" w:color="FFFF00" w:fill="auto"/>
            <w:hideMark/>
          </w:tcPr>
          <w:p w14:paraId="6EA28480" w14:textId="77777777" w:rsidR="005E4CD3" w:rsidRDefault="005E4CD3">
            <w:pPr>
              <w:spacing w:after="0"/>
              <w:jc w:val="center"/>
              <w:rPr>
                <w:rFonts w:ascii="Arial" w:hAnsi="Arial"/>
                <w:noProof/>
                <w:sz w:val="28"/>
              </w:rPr>
            </w:pPr>
            <w:r>
              <w:rPr>
                <w:rFonts w:ascii="Arial" w:hAnsi="Arial"/>
                <w:b/>
                <w:noProof/>
                <w:sz w:val="28"/>
              </w:rPr>
              <w:t>17.4.0</w:t>
            </w:r>
          </w:p>
        </w:tc>
        <w:tc>
          <w:tcPr>
            <w:tcW w:w="143" w:type="dxa"/>
            <w:gridSpan w:val="2"/>
            <w:tcBorders>
              <w:top w:val="nil"/>
              <w:left w:val="nil"/>
              <w:bottom w:val="nil"/>
              <w:right w:val="single" w:sz="4" w:space="0" w:color="auto"/>
            </w:tcBorders>
          </w:tcPr>
          <w:p w14:paraId="6BC21750" w14:textId="77777777" w:rsidR="005E4CD3" w:rsidRDefault="005E4CD3">
            <w:pPr>
              <w:spacing w:after="0"/>
              <w:rPr>
                <w:rFonts w:ascii="Arial" w:hAnsi="Arial"/>
                <w:noProof/>
              </w:rPr>
            </w:pPr>
          </w:p>
        </w:tc>
      </w:tr>
      <w:tr w:rsidR="005E4CD3" w14:paraId="1F6A340F" w14:textId="77777777" w:rsidTr="005E4CD3">
        <w:trPr>
          <w:gridBefore w:val="1"/>
          <w:wBefore w:w="47" w:type="dxa"/>
          <w:trHeight w:val="73"/>
        </w:trPr>
        <w:tc>
          <w:tcPr>
            <w:tcW w:w="9641" w:type="dxa"/>
            <w:gridSpan w:val="10"/>
            <w:tcBorders>
              <w:top w:val="nil"/>
              <w:left w:val="single" w:sz="4" w:space="0" w:color="auto"/>
              <w:bottom w:val="nil"/>
              <w:right w:val="single" w:sz="4" w:space="0" w:color="auto"/>
            </w:tcBorders>
          </w:tcPr>
          <w:p w14:paraId="3360B0C5" w14:textId="77777777" w:rsidR="005E4CD3" w:rsidRDefault="005E4CD3">
            <w:pPr>
              <w:spacing w:after="0"/>
              <w:rPr>
                <w:rFonts w:ascii="Arial" w:hAnsi="Arial"/>
                <w:noProof/>
              </w:rPr>
            </w:pPr>
          </w:p>
        </w:tc>
      </w:tr>
      <w:tr w:rsidR="005E4CD3" w14:paraId="091FB371" w14:textId="77777777" w:rsidTr="005E4CD3">
        <w:trPr>
          <w:gridBefore w:val="1"/>
          <w:wBefore w:w="47" w:type="dxa"/>
        </w:trPr>
        <w:tc>
          <w:tcPr>
            <w:tcW w:w="9641" w:type="dxa"/>
            <w:gridSpan w:val="10"/>
            <w:tcBorders>
              <w:top w:val="single" w:sz="4" w:space="0" w:color="auto"/>
              <w:left w:val="nil"/>
              <w:bottom w:val="nil"/>
              <w:right w:val="nil"/>
            </w:tcBorders>
            <w:hideMark/>
          </w:tcPr>
          <w:p w14:paraId="485BE9A8" w14:textId="77777777" w:rsidR="005E4CD3" w:rsidRDefault="005E4CD3">
            <w:pPr>
              <w:spacing w:after="0"/>
              <w:jc w:val="center"/>
              <w:rPr>
                <w:rFonts w:ascii="Arial" w:hAnsi="Arial" w:cs="Arial"/>
                <w:i/>
                <w:noProof/>
              </w:rPr>
            </w:pPr>
            <w:r>
              <w:rPr>
                <w:rFonts w:ascii="Arial" w:hAnsi="Arial" w:cs="Arial"/>
                <w:i/>
                <w:noProof/>
              </w:rPr>
              <w:t xml:space="preserve">For </w:t>
            </w:r>
            <w:hyperlink r:id="rId9" w:anchor="_blank" w:history="1">
              <w:r>
                <w:rPr>
                  <w:rStyle w:val="af6"/>
                  <w:rFonts w:ascii="Arial" w:hAnsi="Arial" w:cs="Arial"/>
                  <w:b/>
                  <w:i/>
                  <w:noProof/>
                  <w:color w:val="FF0000"/>
                </w:rPr>
                <w:t>HE</w:t>
              </w:r>
              <w:bookmarkStart w:id="4" w:name="_Hlt497126619"/>
              <w:r>
                <w:rPr>
                  <w:rStyle w:val="af6"/>
                  <w:rFonts w:ascii="Arial" w:hAnsi="Arial" w:cs="Arial"/>
                  <w:b/>
                  <w:i/>
                  <w:noProof/>
                  <w:color w:val="FF0000"/>
                </w:rPr>
                <w:t>L</w:t>
              </w:r>
              <w:bookmarkEnd w:id="4"/>
              <w:r>
                <w:rPr>
                  <w:rStyle w:val="af6"/>
                  <w:rFonts w:ascii="Arial" w:hAnsi="Arial"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0" w:history="1">
              <w:r>
                <w:rPr>
                  <w:rStyle w:val="af6"/>
                  <w:rFonts w:ascii="Arial" w:hAnsi="Arial" w:cs="Arial"/>
                  <w:i/>
                  <w:noProof/>
                  <w:color w:val="0000FF"/>
                </w:rPr>
                <w:t>http://www.3gpp.org/Change-Requests</w:t>
              </w:r>
            </w:hyperlink>
            <w:r>
              <w:rPr>
                <w:rFonts w:ascii="Arial" w:hAnsi="Arial" w:cs="Arial"/>
                <w:i/>
                <w:noProof/>
              </w:rPr>
              <w:t>.</w:t>
            </w:r>
          </w:p>
        </w:tc>
      </w:tr>
      <w:tr w:rsidR="005E4CD3" w14:paraId="79BEE8EB" w14:textId="77777777" w:rsidTr="005E4CD3">
        <w:trPr>
          <w:gridAfter w:val="1"/>
          <w:wAfter w:w="47" w:type="dxa"/>
        </w:trPr>
        <w:tc>
          <w:tcPr>
            <w:tcW w:w="9641" w:type="dxa"/>
            <w:gridSpan w:val="10"/>
          </w:tcPr>
          <w:p w14:paraId="2033AEA0" w14:textId="77777777" w:rsidR="005E4CD3" w:rsidRDefault="005E4CD3">
            <w:pPr>
              <w:spacing w:after="0"/>
              <w:rPr>
                <w:rFonts w:ascii="Arial" w:hAnsi="Arial"/>
                <w:noProof/>
                <w:sz w:val="8"/>
                <w:szCs w:val="8"/>
              </w:rPr>
            </w:pPr>
          </w:p>
        </w:tc>
      </w:tr>
    </w:tbl>
    <w:p w14:paraId="2BFA7370" w14:textId="77777777" w:rsidR="005E4CD3" w:rsidRDefault="005E4CD3" w:rsidP="005E4C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E4CD3" w14:paraId="571FA0AF" w14:textId="77777777" w:rsidTr="005E4CD3">
        <w:tc>
          <w:tcPr>
            <w:tcW w:w="2835" w:type="dxa"/>
            <w:hideMark/>
          </w:tcPr>
          <w:p w14:paraId="422B511A" w14:textId="77777777" w:rsidR="005E4CD3" w:rsidRDefault="005E4CD3">
            <w:pPr>
              <w:tabs>
                <w:tab w:val="right" w:pos="2751"/>
              </w:tabs>
              <w:spacing w:after="0"/>
              <w:rPr>
                <w:rFonts w:ascii="Arial" w:hAnsi="Arial"/>
                <w:b/>
                <w:i/>
                <w:noProof/>
              </w:rPr>
            </w:pPr>
            <w:r>
              <w:rPr>
                <w:rFonts w:ascii="Arial" w:hAnsi="Arial"/>
                <w:b/>
                <w:i/>
                <w:noProof/>
              </w:rPr>
              <w:t>Proposed change affects:</w:t>
            </w:r>
          </w:p>
        </w:tc>
        <w:tc>
          <w:tcPr>
            <w:tcW w:w="1418" w:type="dxa"/>
            <w:hideMark/>
          </w:tcPr>
          <w:p w14:paraId="12D31BE1" w14:textId="77777777" w:rsidR="005E4CD3" w:rsidRDefault="005E4CD3">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E13A83" w14:textId="77777777" w:rsidR="005E4CD3" w:rsidRDefault="005E4CD3">
            <w:pPr>
              <w:spacing w:after="0"/>
              <w:jc w:val="center"/>
              <w:rPr>
                <w:rFonts w:ascii="Arial" w:hAnsi="Arial"/>
                <w:b/>
                <w:caps/>
                <w:noProof/>
              </w:rPr>
            </w:pPr>
          </w:p>
        </w:tc>
        <w:tc>
          <w:tcPr>
            <w:tcW w:w="709" w:type="dxa"/>
            <w:tcBorders>
              <w:top w:val="nil"/>
              <w:left w:val="single" w:sz="4" w:space="0" w:color="auto"/>
              <w:bottom w:val="nil"/>
              <w:right w:val="nil"/>
            </w:tcBorders>
            <w:hideMark/>
          </w:tcPr>
          <w:p w14:paraId="268EA123" w14:textId="77777777" w:rsidR="005E4CD3" w:rsidRDefault="005E4CD3">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C8849F" w14:textId="77777777" w:rsidR="005E4CD3" w:rsidRDefault="005E4CD3">
            <w:pPr>
              <w:spacing w:after="0"/>
              <w:jc w:val="center"/>
              <w:rPr>
                <w:rFonts w:ascii="Arial" w:hAnsi="Arial"/>
                <w:b/>
                <w:caps/>
                <w:noProof/>
              </w:rPr>
            </w:pPr>
            <w:r>
              <w:rPr>
                <w:rFonts w:ascii="Arial" w:hAnsi="Arial"/>
                <w:b/>
                <w:caps/>
                <w:noProof/>
              </w:rPr>
              <w:t>X</w:t>
            </w:r>
          </w:p>
        </w:tc>
        <w:tc>
          <w:tcPr>
            <w:tcW w:w="2126" w:type="dxa"/>
            <w:hideMark/>
          </w:tcPr>
          <w:p w14:paraId="4F94977C" w14:textId="77777777" w:rsidR="005E4CD3" w:rsidRDefault="005E4CD3">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2845414" w14:textId="77777777" w:rsidR="005E4CD3" w:rsidRDefault="005E4CD3">
            <w:pPr>
              <w:spacing w:after="0"/>
              <w:jc w:val="center"/>
              <w:rPr>
                <w:rFonts w:ascii="Arial" w:hAnsi="Arial"/>
                <w:b/>
                <w:caps/>
                <w:noProof/>
              </w:rPr>
            </w:pPr>
            <w:r>
              <w:rPr>
                <w:rFonts w:ascii="Arial" w:hAnsi="Arial"/>
                <w:b/>
                <w:caps/>
                <w:noProof/>
              </w:rPr>
              <w:t>X</w:t>
            </w:r>
          </w:p>
        </w:tc>
        <w:tc>
          <w:tcPr>
            <w:tcW w:w="1418" w:type="dxa"/>
            <w:hideMark/>
          </w:tcPr>
          <w:p w14:paraId="799A498C" w14:textId="77777777" w:rsidR="005E4CD3" w:rsidRDefault="005E4CD3">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4683C" w14:textId="77777777" w:rsidR="005E4CD3" w:rsidRDefault="005E4CD3">
            <w:pPr>
              <w:spacing w:after="0"/>
              <w:jc w:val="center"/>
              <w:rPr>
                <w:rFonts w:ascii="Arial" w:hAnsi="Arial"/>
                <w:b/>
                <w:bCs/>
                <w:caps/>
                <w:noProof/>
              </w:rPr>
            </w:pPr>
          </w:p>
        </w:tc>
      </w:tr>
    </w:tbl>
    <w:p w14:paraId="73644013" w14:textId="77777777" w:rsidR="005E4CD3" w:rsidRDefault="005E4CD3" w:rsidP="005E4CD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E4CD3" w14:paraId="240814B3" w14:textId="77777777" w:rsidTr="005E4CD3">
        <w:tc>
          <w:tcPr>
            <w:tcW w:w="9640" w:type="dxa"/>
            <w:gridSpan w:val="11"/>
          </w:tcPr>
          <w:p w14:paraId="67FB0552" w14:textId="77777777" w:rsidR="005E4CD3" w:rsidRDefault="005E4CD3">
            <w:pPr>
              <w:spacing w:after="0"/>
              <w:rPr>
                <w:rFonts w:ascii="Arial" w:hAnsi="Arial"/>
                <w:noProof/>
                <w:sz w:val="8"/>
                <w:szCs w:val="8"/>
              </w:rPr>
            </w:pPr>
          </w:p>
        </w:tc>
      </w:tr>
      <w:tr w:rsidR="005E4CD3" w14:paraId="71BBE187" w14:textId="77777777" w:rsidTr="005E4CD3">
        <w:tc>
          <w:tcPr>
            <w:tcW w:w="1843" w:type="dxa"/>
            <w:tcBorders>
              <w:top w:val="single" w:sz="4" w:space="0" w:color="auto"/>
              <w:left w:val="single" w:sz="4" w:space="0" w:color="auto"/>
              <w:bottom w:val="nil"/>
              <w:right w:val="nil"/>
            </w:tcBorders>
            <w:hideMark/>
          </w:tcPr>
          <w:p w14:paraId="650EDECF" w14:textId="77777777" w:rsidR="005E4CD3" w:rsidRDefault="005E4CD3">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686857E" w14:textId="12928546" w:rsidR="005E4CD3" w:rsidRPr="00C244F3" w:rsidRDefault="00C244F3">
            <w:pPr>
              <w:spacing w:after="0"/>
              <w:ind w:left="100"/>
              <w:rPr>
                <w:rFonts w:ascii="Arial" w:eastAsia="等线" w:hAnsi="Arial"/>
                <w:noProof/>
                <w:lang w:eastAsia="zh-CN"/>
              </w:rPr>
            </w:pPr>
            <w:r>
              <w:rPr>
                <w:rFonts w:ascii="Arial" w:eastAsia="等线" w:hAnsi="Arial" w:hint="eastAsia"/>
                <w:noProof/>
                <w:lang w:eastAsia="zh-CN"/>
              </w:rPr>
              <w:t>C</w:t>
            </w:r>
            <w:r>
              <w:rPr>
                <w:rFonts w:ascii="Arial" w:eastAsia="等线" w:hAnsi="Arial"/>
                <w:noProof/>
                <w:lang w:eastAsia="zh-CN"/>
              </w:rPr>
              <w:t>orrection to CG-SDT LCH restriction</w:t>
            </w:r>
          </w:p>
        </w:tc>
      </w:tr>
      <w:tr w:rsidR="005E4CD3" w14:paraId="51B5DDF2" w14:textId="77777777" w:rsidTr="005E4CD3">
        <w:tc>
          <w:tcPr>
            <w:tcW w:w="1843" w:type="dxa"/>
            <w:tcBorders>
              <w:top w:val="nil"/>
              <w:left w:val="single" w:sz="4" w:space="0" w:color="auto"/>
              <w:bottom w:val="nil"/>
              <w:right w:val="nil"/>
            </w:tcBorders>
          </w:tcPr>
          <w:p w14:paraId="4FC7DF12" w14:textId="77777777" w:rsidR="005E4CD3" w:rsidRDefault="005E4CD3">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1C58616" w14:textId="77777777" w:rsidR="005E4CD3" w:rsidRDefault="005E4CD3">
            <w:pPr>
              <w:spacing w:after="0"/>
              <w:rPr>
                <w:rFonts w:ascii="Arial" w:hAnsi="Arial"/>
                <w:noProof/>
                <w:sz w:val="8"/>
                <w:szCs w:val="8"/>
                <w:lang w:eastAsia="zh-CN"/>
              </w:rPr>
            </w:pPr>
          </w:p>
        </w:tc>
      </w:tr>
      <w:tr w:rsidR="005E4CD3" w14:paraId="4E061222" w14:textId="77777777" w:rsidTr="005E4CD3">
        <w:tc>
          <w:tcPr>
            <w:tcW w:w="1843" w:type="dxa"/>
            <w:tcBorders>
              <w:top w:val="nil"/>
              <w:left w:val="single" w:sz="4" w:space="0" w:color="auto"/>
              <w:bottom w:val="nil"/>
              <w:right w:val="nil"/>
            </w:tcBorders>
            <w:hideMark/>
          </w:tcPr>
          <w:p w14:paraId="49107297" w14:textId="77777777" w:rsidR="005E4CD3" w:rsidRDefault="005E4CD3">
            <w:pPr>
              <w:tabs>
                <w:tab w:val="right" w:pos="1759"/>
              </w:tabs>
              <w:spacing w:after="0"/>
              <w:rPr>
                <w:rFonts w:ascii="Arial" w:hAnsi="Arial"/>
                <w:b/>
                <w:i/>
                <w:noProof/>
                <w:lang w:eastAsia="en-US"/>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1708F75B" w14:textId="77777777" w:rsidR="005E4CD3" w:rsidRDefault="005E4CD3">
            <w:pPr>
              <w:spacing w:after="0"/>
              <w:ind w:left="100"/>
              <w:rPr>
                <w:rFonts w:ascii="Arial" w:hAnsi="Arial"/>
                <w:noProof/>
              </w:rPr>
            </w:pPr>
            <w:r>
              <w:rPr>
                <w:rFonts w:ascii="Arial" w:hAnsi="Arial"/>
              </w:rPr>
              <w:t>Huawei, HiSilicon</w:t>
            </w:r>
          </w:p>
        </w:tc>
      </w:tr>
      <w:tr w:rsidR="005E4CD3" w14:paraId="144C1CE7" w14:textId="77777777" w:rsidTr="005E4CD3">
        <w:tc>
          <w:tcPr>
            <w:tcW w:w="1843" w:type="dxa"/>
            <w:tcBorders>
              <w:top w:val="nil"/>
              <w:left w:val="single" w:sz="4" w:space="0" w:color="auto"/>
              <w:bottom w:val="nil"/>
              <w:right w:val="nil"/>
            </w:tcBorders>
            <w:hideMark/>
          </w:tcPr>
          <w:p w14:paraId="59F28568" w14:textId="77777777" w:rsidR="005E4CD3" w:rsidRDefault="005E4CD3">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7F4C591" w14:textId="77777777" w:rsidR="005E4CD3" w:rsidRDefault="005E4CD3">
            <w:pPr>
              <w:spacing w:after="0"/>
              <w:ind w:left="100"/>
              <w:rPr>
                <w:rFonts w:ascii="Arial" w:hAnsi="Arial"/>
                <w:noProof/>
              </w:rPr>
            </w:pPr>
            <w:r>
              <w:rPr>
                <w:rFonts w:ascii="Arial" w:hAnsi="Arial"/>
              </w:rPr>
              <w:t>R2</w:t>
            </w:r>
          </w:p>
        </w:tc>
      </w:tr>
      <w:tr w:rsidR="005E4CD3" w14:paraId="597D0FDC" w14:textId="77777777" w:rsidTr="005E4CD3">
        <w:tc>
          <w:tcPr>
            <w:tcW w:w="1843" w:type="dxa"/>
            <w:tcBorders>
              <w:top w:val="nil"/>
              <w:left w:val="single" w:sz="4" w:space="0" w:color="auto"/>
              <w:bottom w:val="nil"/>
              <w:right w:val="nil"/>
            </w:tcBorders>
          </w:tcPr>
          <w:p w14:paraId="46FD797F" w14:textId="77777777" w:rsidR="005E4CD3" w:rsidRDefault="005E4CD3">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52AE418" w14:textId="77777777" w:rsidR="005E4CD3" w:rsidRDefault="005E4CD3">
            <w:pPr>
              <w:spacing w:after="0"/>
              <w:rPr>
                <w:rFonts w:ascii="Arial" w:hAnsi="Arial"/>
                <w:noProof/>
                <w:sz w:val="8"/>
                <w:szCs w:val="8"/>
              </w:rPr>
            </w:pPr>
          </w:p>
        </w:tc>
      </w:tr>
      <w:tr w:rsidR="005E4CD3" w14:paraId="55822B75" w14:textId="77777777" w:rsidTr="005E4CD3">
        <w:tc>
          <w:tcPr>
            <w:tcW w:w="1843" w:type="dxa"/>
            <w:tcBorders>
              <w:top w:val="nil"/>
              <w:left w:val="single" w:sz="4" w:space="0" w:color="auto"/>
              <w:bottom w:val="nil"/>
              <w:right w:val="nil"/>
            </w:tcBorders>
            <w:hideMark/>
          </w:tcPr>
          <w:p w14:paraId="2DD64C08" w14:textId="77777777" w:rsidR="005E4CD3" w:rsidRDefault="005E4CD3">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112F91F8" w14:textId="77777777" w:rsidR="005E4CD3" w:rsidRDefault="005E4CD3">
            <w:pPr>
              <w:spacing w:after="0"/>
              <w:ind w:left="100"/>
              <w:rPr>
                <w:rFonts w:ascii="Arial" w:hAnsi="Arial"/>
                <w:noProof/>
              </w:rPr>
            </w:pPr>
            <w:proofErr w:type="spellStart"/>
            <w:r>
              <w:rPr>
                <w:rFonts w:ascii="Arial" w:hAnsi="Arial"/>
              </w:rPr>
              <w:t>NR_SmallData_INACTIVE</w:t>
            </w:r>
            <w:proofErr w:type="spellEnd"/>
            <w:r>
              <w:rPr>
                <w:rFonts w:ascii="Arial" w:hAnsi="Arial"/>
              </w:rPr>
              <w:t>-Core</w:t>
            </w:r>
          </w:p>
        </w:tc>
        <w:tc>
          <w:tcPr>
            <w:tcW w:w="567" w:type="dxa"/>
          </w:tcPr>
          <w:p w14:paraId="68FFA05F" w14:textId="77777777" w:rsidR="005E4CD3" w:rsidRDefault="005E4CD3">
            <w:pPr>
              <w:spacing w:after="0"/>
              <w:ind w:right="100"/>
              <w:rPr>
                <w:rFonts w:ascii="Arial" w:hAnsi="Arial"/>
                <w:noProof/>
              </w:rPr>
            </w:pPr>
          </w:p>
        </w:tc>
        <w:tc>
          <w:tcPr>
            <w:tcW w:w="1417" w:type="dxa"/>
            <w:gridSpan w:val="3"/>
            <w:hideMark/>
          </w:tcPr>
          <w:p w14:paraId="31B84F14" w14:textId="77777777" w:rsidR="005E4CD3" w:rsidRDefault="005E4CD3">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06BE81B2" w14:textId="4D98944F" w:rsidR="005E4CD3" w:rsidRDefault="005E4CD3">
            <w:pPr>
              <w:spacing w:after="0"/>
              <w:ind w:left="100"/>
              <w:rPr>
                <w:rFonts w:ascii="Arial" w:hAnsi="Arial"/>
                <w:noProof/>
              </w:rPr>
            </w:pPr>
            <w:r>
              <w:rPr>
                <w:rFonts w:ascii="Arial" w:hAnsi="Arial"/>
                <w:noProof/>
              </w:rPr>
              <w:t>2023-04-</w:t>
            </w:r>
            <w:r w:rsidR="00960C12">
              <w:rPr>
                <w:rFonts w:ascii="Arial" w:hAnsi="Arial"/>
                <w:noProof/>
              </w:rPr>
              <w:t>17</w:t>
            </w:r>
          </w:p>
        </w:tc>
      </w:tr>
      <w:tr w:rsidR="005E4CD3" w14:paraId="57176C83" w14:textId="77777777" w:rsidTr="005E4CD3">
        <w:tc>
          <w:tcPr>
            <w:tcW w:w="1843" w:type="dxa"/>
            <w:tcBorders>
              <w:top w:val="nil"/>
              <w:left w:val="single" w:sz="4" w:space="0" w:color="auto"/>
              <w:bottom w:val="nil"/>
              <w:right w:val="nil"/>
            </w:tcBorders>
          </w:tcPr>
          <w:p w14:paraId="7DC9FE44" w14:textId="77777777" w:rsidR="005E4CD3" w:rsidRDefault="005E4CD3">
            <w:pPr>
              <w:spacing w:after="0"/>
              <w:rPr>
                <w:rFonts w:ascii="Arial" w:hAnsi="Arial"/>
                <w:b/>
                <w:i/>
                <w:noProof/>
                <w:sz w:val="8"/>
                <w:szCs w:val="8"/>
              </w:rPr>
            </w:pPr>
          </w:p>
        </w:tc>
        <w:tc>
          <w:tcPr>
            <w:tcW w:w="1986" w:type="dxa"/>
            <w:gridSpan w:val="4"/>
          </w:tcPr>
          <w:p w14:paraId="492C83F1" w14:textId="77777777" w:rsidR="005E4CD3" w:rsidRDefault="005E4CD3">
            <w:pPr>
              <w:spacing w:after="0"/>
              <w:rPr>
                <w:rFonts w:ascii="Arial" w:hAnsi="Arial"/>
                <w:noProof/>
                <w:sz w:val="8"/>
                <w:szCs w:val="8"/>
              </w:rPr>
            </w:pPr>
          </w:p>
        </w:tc>
        <w:tc>
          <w:tcPr>
            <w:tcW w:w="2267" w:type="dxa"/>
            <w:gridSpan w:val="2"/>
          </w:tcPr>
          <w:p w14:paraId="4BCE9D86" w14:textId="77777777" w:rsidR="005E4CD3" w:rsidRDefault="005E4CD3">
            <w:pPr>
              <w:spacing w:after="0"/>
              <w:rPr>
                <w:rFonts w:ascii="Arial" w:hAnsi="Arial"/>
                <w:noProof/>
                <w:sz w:val="8"/>
                <w:szCs w:val="8"/>
              </w:rPr>
            </w:pPr>
          </w:p>
        </w:tc>
        <w:tc>
          <w:tcPr>
            <w:tcW w:w="1417" w:type="dxa"/>
            <w:gridSpan w:val="3"/>
          </w:tcPr>
          <w:p w14:paraId="507E09E0" w14:textId="77777777" w:rsidR="005E4CD3" w:rsidRDefault="005E4CD3">
            <w:pPr>
              <w:spacing w:after="0"/>
              <w:rPr>
                <w:rFonts w:ascii="Arial" w:hAnsi="Arial"/>
                <w:noProof/>
                <w:sz w:val="8"/>
                <w:szCs w:val="8"/>
              </w:rPr>
            </w:pPr>
          </w:p>
        </w:tc>
        <w:tc>
          <w:tcPr>
            <w:tcW w:w="2127" w:type="dxa"/>
            <w:tcBorders>
              <w:top w:val="nil"/>
              <w:left w:val="nil"/>
              <w:bottom w:val="nil"/>
              <w:right w:val="single" w:sz="4" w:space="0" w:color="auto"/>
            </w:tcBorders>
          </w:tcPr>
          <w:p w14:paraId="0E4DBB4F" w14:textId="77777777" w:rsidR="005E4CD3" w:rsidRDefault="005E4CD3">
            <w:pPr>
              <w:spacing w:after="0"/>
              <w:rPr>
                <w:rFonts w:ascii="Arial" w:hAnsi="Arial"/>
                <w:noProof/>
                <w:sz w:val="8"/>
                <w:szCs w:val="8"/>
              </w:rPr>
            </w:pPr>
          </w:p>
        </w:tc>
      </w:tr>
      <w:tr w:rsidR="005E4CD3" w14:paraId="4F409389" w14:textId="77777777" w:rsidTr="005E4CD3">
        <w:trPr>
          <w:cantSplit/>
        </w:trPr>
        <w:tc>
          <w:tcPr>
            <w:tcW w:w="1843" w:type="dxa"/>
            <w:tcBorders>
              <w:top w:val="nil"/>
              <w:left w:val="single" w:sz="4" w:space="0" w:color="auto"/>
              <w:bottom w:val="nil"/>
              <w:right w:val="nil"/>
            </w:tcBorders>
            <w:hideMark/>
          </w:tcPr>
          <w:p w14:paraId="38AABAE0" w14:textId="77777777" w:rsidR="005E4CD3" w:rsidRDefault="005E4CD3">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08D002B0" w14:textId="77777777" w:rsidR="005E4CD3" w:rsidRDefault="005E4CD3">
            <w:pPr>
              <w:spacing w:after="0"/>
              <w:ind w:left="100" w:right="-609"/>
              <w:rPr>
                <w:rFonts w:ascii="Arial" w:hAnsi="Arial"/>
                <w:b/>
                <w:noProof/>
              </w:rPr>
            </w:pPr>
            <w:r>
              <w:rPr>
                <w:rFonts w:ascii="Arial" w:hAnsi="Arial"/>
              </w:rPr>
              <w:t>F</w:t>
            </w:r>
          </w:p>
        </w:tc>
        <w:tc>
          <w:tcPr>
            <w:tcW w:w="3402" w:type="dxa"/>
            <w:gridSpan w:val="5"/>
          </w:tcPr>
          <w:p w14:paraId="2F03CF36" w14:textId="77777777" w:rsidR="005E4CD3" w:rsidRDefault="005E4CD3">
            <w:pPr>
              <w:spacing w:after="0"/>
              <w:rPr>
                <w:rFonts w:ascii="Arial" w:hAnsi="Arial"/>
                <w:noProof/>
              </w:rPr>
            </w:pPr>
          </w:p>
        </w:tc>
        <w:tc>
          <w:tcPr>
            <w:tcW w:w="1417" w:type="dxa"/>
            <w:gridSpan w:val="3"/>
            <w:hideMark/>
          </w:tcPr>
          <w:p w14:paraId="40312A13" w14:textId="77777777" w:rsidR="005E4CD3" w:rsidRDefault="005E4CD3">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3928047A" w14:textId="77777777" w:rsidR="005E4CD3" w:rsidRDefault="005E4CD3">
            <w:pPr>
              <w:spacing w:after="0"/>
              <w:ind w:left="100"/>
              <w:rPr>
                <w:rFonts w:ascii="Arial" w:hAnsi="Arial"/>
                <w:noProof/>
              </w:rPr>
            </w:pPr>
            <w:r>
              <w:rPr>
                <w:rFonts w:ascii="Arial" w:hAnsi="Arial"/>
              </w:rPr>
              <w:t>Rel-17</w:t>
            </w:r>
          </w:p>
        </w:tc>
      </w:tr>
      <w:tr w:rsidR="005E4CD3" w14:paraId="19DCD163" w14:textId="77777777" w:rsidTr="005E4CD3">
        <w:tc>
          <w:tcPr>
            <w:tcW w:w="1843" w:type="dxa"/>
            <w:tcBorders>
              <w:top w:val="nil"/>
              <w:left w:val="single" w:sz="4" w:space="0" w:color="auto"/>
              <w:bottom w:val="single" w:sz="4" w:space="0" w:color="auto"/>
              <w:right w:val="nil"/>
            </w:tcBorders>
          </w:tcPr>
          <w:p w14:paraId="7B68D917" w14:textId="77777777" w:rsidR="005E4CD3" w:rsidRDefault="005E4CD3">
            <w:pPr>
              <w:spacing w:after="0"/>
              <w:rPr>
                <w:rFonts w:ascii="Arial" w:hAnsi="Arial"/>
                <w:b/>
                <w:i/>
                <w:noProof/>
              </w:rPr>
            </w:pPr>
          </w:p>
        </w:tc>
        <w:tc>
          <w:tcPr>
            <w:tcW w:w="4677" w:type="dxa"/>
            <w:gridSpan w:val="8"/>
            <w:tcBorders>
              <w:top w:val="nil"/>
              <w:left w:val="nil"/>
              <w:bottom w:val="single" w:sz="4" w:space="0" w:color="auto"/>
              <w:right w:val="nil"/>
            </w:tcBorders>
            <w:hideMark/>
          </w:tcPr>
          <w:p w14:paraId="005D3DE5" w14:textId="77777777" w:rsidR="005E4CD3" w:rsidRDefault="005E4CD3">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141C3B75" w14:textId="77777777" w:rsidR="005E4CD3" w:rsidRDefault="005E4CD3">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1" w:history="1">
              <w:r>
                <w:rPr>
                  <w:rStyle w:val="af6"/>
                  <w:rFonts w:ascii="Arial" w:hAnsi="Arial"/>
                  <w:noProof/>
                  <w:color w:val="0000F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A21B300" w14:textId="77777777" w:rsidR="005E4CD3" w:rsidRDefault="005E4CD3">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Rel-16</w:t>
            </w:r>
            <w:r>
              <w:rPr>
                <w:rFonts w:ascii="Arial" w:hAnsi="Arial"/>
                <w:i/>
                <w:noProof/>
                <w:sz w:val="18"/>
              </w:rPr>
              <w:tab/>
              <w:t>(Release 16)</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(Release 19)</w:t>
            </w:r>
          </w:p>
        </w:tc>
      </w:tr>
      <w:tr w:rsidR="005E4CD3" w14:paraId="041EFA00" w14:textId="77777777" w:rsidTr="005E4CD3">
        <w:tc>
          <w:tcPr>
            <w:tcW w:w="1843" w:type="dxa"/>
          </w:tcPr>
          <w:p w14:paraId="47598C73" w14:textId="77777777" w:rsidR="005E4CD3" w:rsidRDefault="005E4CD3">
            <w:pPr>
              <w:spacing w:after="0"/>
              <w:rPr>
                <w:rFonts w:ascii="Arial" w:hAnsi="Arial"/>
                <w:b/>
                <w:i/>
                <w:noProof/>
                <w:sz w:val="8"/>
                <w:szCs w:val="8"/>
              </w:rPr>
            </w:pPr>
          </w:p>
        </w:tc>
        <w:tc>
          <w:tcPr>
            <w:tcW w:w="7797" w:type="dxa"/>
            <w:gridSpan w:val="10"/>
          </w:tcPr>
          <w:p w14:paraId="516E00BB" w14:textId="77777777" w:rsidR="005E4CD3" w:rsidRDefault="005E4CD3">
            <w:pPr>
              <w:spacing w:after="0"/>
              <w:rPr>
                <w:rFonts w:ascii="Arial" w:hAnsi="Arial"/>
                <w:noProof/>
                <w:sz w:val="8"/>
                <w:szCs w:val="8"/>
              </w:rPr>
            </w:pPr>
          </w:p>
        </w:tc>
      </w:tr>
      <w:tr w:rsidR="005E4CD3" w14:paraId="70164128" w14:textId="77777777" w:rsidTr="005E4CD3">
        <w:tc>
          <w:tcPr>
            <w:tcW w:w="2694" w:type="dxa"/>
            <w:gridSpan w:val="2"/>
            <w:tcBorders>
              <w:top w:val="single" w:sz="4" w:space="0" w:color="auto"/>
              <w:left w:val="single" w:sz="4" w:space="0" w:color="auto"/>
              <w:bottom w:val="nil"/>
              <w:right w:val="nil"/>
            </w:tcBorders>
            <w:hideMark/>
          </w:tcPr>
          <w:p w14:paraId="33699357" w14:textId="77777777" w:rsidR="005E4CD3" w:rsidRDefault="005E4CD3">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4463310" w14:textId="77777777" w:rsidR="005E4CD3" w:rsidRDefault="005E4CD3">
            <w:pPr>
              <w:spacing w:afterLines="50" w:after="120"/>
              <w:ind w:left="102"/>
              <w:rPr>
                <w:rFonts w:ascii="Arial" w:hAnsi="Arial"/>
                <w:noProof/>
                <w:lang w:eastAsia="zh-CN"/>
              </w:rPr>
            </w:pPr>
            <w:r>
              <w:rPr>
                <w:rFonts w:ascii="Arial" w:hAnsi="Arial"/>
                <w:noProof/>
                <w:lang w:eastAsia="zh-CN"/>
              </w:rPr>
              <w:t xml:space="preserve">During the SDT procedure, two sets of LCH restrictions are configured for UE, one in RRC_CONNECTED and one in RRCRelease. Both LCH restriction configurations are used by UE during SDT procedure. </w:t>
            </w:r>
          </w:p>
          <w:tbl>
            <w:tblPr>
              <w:tblW w:w="5805"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5"/>
            </w:tblGrid>
            <w:tr w:rsidR="005E4CD3" w14:paraId="34AFC04E" w14:textId="77777777">
              <w:tc>
                <w:tcPr>
                  <w:tcW w:w="5812" w:type="dxa"/>
                  <w:tcBorders>
                    <w:top w:val="single" w:sz="4" w:space="0" w:color="auto"/>
                    <w:left w:val="single" w:sz="4" w:space="0" w:color="auto"/>
                    <w:bottom w:val="single" w:sz="4" w:space="0" w:color="auto"/>
                    <w:right w:val="single" w:sz="4" w:space="0" w:color="auto"/>
                  </w:tcBorders>
                  <w:hideMark/>
                </w:tcPr>
                <w:p w14:paraId="4421F170" w14:textId="77777777" w:rsidR="005E4CD3" w:rsidRDefault="005E4CD3">
                  <w:pPr>
                    <w:spacing w:after="0"/>
                    <w:ind w:left="100" w:firstLineChars="50" w:firstLine="100"/>
                    <w:rPr>
                      <w:rFonts w:ascii="Arial" w:hAnsi="Arial"/>
                      <w:noProof/>
                      <w:lang w:eastAsia="zh-CN"/>
                    </w:rPr>
                  </w:pPr>
                  <w:r>
                    <w:rPr>
                      <w:rFonts w:ascii="Arial" w:hAnsi="Arial"/>
                      <w:noProof/>
                      <w:lang w:eastAsia="zh-CN"/>
                    </w:rPr>
                    <w:t>TS 38.300</w:t>
                  </w:r>
                </w:p>
                <w:p w14:paraId="65381CA5" w14:textId="77777777" w:rsidR="005E4CD3" w:rsidRDefault="005E4CD3">
                  <w:pPr>
                    <w:ind w:leftChars="100" w:left="200"/>
                    <w:rPr>
                      <w:rFonts w:eastAsia="Yu Mincho"/>
                    </w:rPr>
                  </w:pPr>
                  <w:r>
                    <w:rPr>
                      <w:rFonts w:eastAsia="Yu Mincho"/>
                    </w:rPr>
                    <w:t xml:space="preserve">Logical channel restrictions configured by the network while in RRC_CONNECTED state and/or in </w:t>
                  </w:r>
                  <w:proofErr w:type="spellStart"/>
                  <w:r>
                    <w:rPr>
                      <w:rFonts w:eastAsia="Yu Mincho"/>
                      <w:i/>
                      <w:iCs/>
                    </w:rPr>
                    <w:t>RRCRelease</w:t>
                  </w:r>
                  <w:proofErr w:type="spellEnd"/>
                  <w:r>
                    <w:rPr>
                      <w:rFonts w:eastAsia="Yu Mincho"/>
                      <w:i/>
                      <w:iCs/>
                    </w:rPr>
                    <w:t xml:space="preserve"> </w:t>
                  </w:r>
                  <w:r>
                    <w:rPr>
                      <w:rFonts w:eastAsia="Yu Mincho"/>
                    </w:rPr>
                    <w:t>message for radio bearers enabled for SDT, if any, are applied by the UE during SDT procedure.</w:t>
                  </w:r>
                </w:p>
              </w:tc>
            </w:tr>
          </w:tbl>
          <w:p w14:paraId="55714C6C" w14:textId="77777777" w:rsidR="005E4CD3" w:rsidRDefault="005E4CD3">
            <w:pPr>
              <w:spacing w:beforeLines="50" w:before="120" w:afterLines="50" w:after="120"/>
              <w:ind w:left="102"/>
              <w:rPr>
                <w:rFonts w:ascii="Arial" w:eastAsia="宋体" w:hAnsi="Arial"/>
                <w:lang w:eastAsia="zh-CN"/>
              </w:rPr>
            </w:pPr>
            <w:r>
              <w:rPr>
                <w:rFonts w:ascii="Arial" w:hAnsi="Arial"/>
              </w:rPr>
              <w:t xml:space="preserve">Therefore, there can be two different </w:t>
            </w:r>
            <w:r>
              <w:rPr>
                <w:rFonts w:ascii="Arial" w:hAnsi="Arial"/>
                <w:i/>
              </w:rPr>
              <w:t>configuredGrantType1Allowed</w:t>
            </w:r>
            <w:r>
              <w:rPr>
                <w:rFonts w:ascii="Arial" w:hAnsi="Arial"/>
                <w:lang w:eastAsia="zh-CN"/>
              </w:rPr>
              <w:t xml:space="preserve"> parameters configured for the UE during the CG-SDT procedure. In MAC specifications, it is not clear whether the </w:t>
            </w:r>
            <w:r>
              <w:rPr>
                <w:rFonts w:ascii="Arial" w:hAnsi="Arial"/>
                <w:i/>
                <w:lang w:eastAsia="zh-CN"/>
              </w:rPr>
              <w:t>configuredGrantType1Allowed</w:t>
            </w:r>
            <w:r>
              <w:rPr>
                <w:rFonts w:ascii="Arial" w:hAnsi="Arial"/>
                <w:lang w:eastAsia="zh-CN"/>
              </w:rPr>
              <w:t xml:space="preserve"> is referring to the </w:t>
            </w:r>
            <w:r>
              <w:rPr>
                <w:rFonts w:ascii="Arial" w:hAnsi="Arial"/>
                <w:i/>
                <w:lang w:eastAsia="zh-CN"/>
              </w:rPr>
              <w:t>configuredGrantType1Allowed-r17</w:t>
            </w:r>
            <w:r>
              <w:rPr>
                <w:rFonts w:ascii="Arial" w:hAnsi="Arial"/>
                <w:lang w:eastAsia="zh-CN"/>
              </w:rPr>
              <w:t xml:space="preserve"> in </w:t>
            </w:r>
            <w:r>
              <w:rPr>
                <w:rFonts w:ascii="Arial" w:hAnsi="Arial"/>
                <w:i/>
                <w:lang w:eastAsia="zh-CN"/>
              </w:rPr>
              <w:t>CG-SDT-ConfigLCH-Restriction-r17</w:t>
            </w:r>
            <w:r>
              <w:rPr>
                <w:rFonts w:ascii="Arial" w:hAnsi="Arial"/>
                <w:lang w:eastAsia="zh-CN"/>
              </w:rPr>
              <w:t xml:space="preserve">, or the legacy </w:t>
            </w:r>
            <w:proofErr w:type="spellStart"/>
            <w:r>
              <w:rPr>
                <w:rFonts w:ascii="Arial" w:hAnsi="Arial"/>
                <w:i/>
                <w:lang w:eastAsia="zh-CN"/>
              </w:rPr>
              <w:t>configuredGrantType1Allowed</w:t>
            </w:r>
            <w:proofErr w:type="spellEnd"/>
            <w:r>
              <w:rPr>
                <w:rFonts w:ascii="Arial" w:hAnsi="Arial"/>
                <w:lang w:eastAsia="zh-CN"/>
              </w:rPr>
              <w:t xml:space="preserve"> in </w:t>
            </w:r>
            <w:proofErr w:type="spellStart"/>
            <w:r>
              <w:rPr>
                <w:rFonts w:ascii="Arial" w:hAnsi="Arial"/>
                <w:i/>
                <w:lang w:eastAsia="zh-CN"/>
              </w:rPr>
              <w:t>LogicalChannelConfig</w:t>
            </w:r>
            <w:proofErr w:type="spellEnd"/>
            <w:r>
              <w:rPr>
                <w:rFonts w:ascii="Arial" w:hAnsi="Arial"/>
                <w:i/>
                <w:lang w:eastAsia="zh-CN"/>
              </w:rPr>
              <w:t xml:space="preserve"> </w:t>
            </w:r>
            <w:r>
              <w:rPr>
                <w:rFonts w:ascii="Arial" w:hAnsi="Arial"/>
                <w:lang w:eastAsia="zh-CN"/>
              </w:rPr>
              <w:t xml:space="preserve">configured in </w:t>
            </w:r>
            <w:proofErr w:type="spellStart"/>
            <w:r>
              <w:rPr>
                <w:rFonts w:ascii="Arial" w:hAnsi="Arial"/>
                <w:lang w:eastAsia="zh-CN"/>
              </w:rPr>
              <w:t>RRC_CONNECTED</w:t>
            </w:r>
            <w:proofErr w:type="spellEnd"/>
            <w:r>
              <w:rPr>
                <w:rFonts w:ascii="Arial" w:hAnsi="Arial"/>
                <w:lang w:eastAsia="zh-CN"/>
              </w:rPr>
              <w:t xml:space="preserve"> mode.</w:t>
            </w:r>
          </w:p>
          <w:tbl>
            <w:tblPr>
              <w:tblW w:w="5805"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5"/>
            </w:tblGrid>
            <w:tr w:rsidR="005E4CD3" w14:paraId="51A61560" w14:textId="77777777">
              <w:tc>
                <w:tcPr>
                  <w:tcW w:w="5812" w:type="dxa"/>
                  <w:tcBorders>
                    <w:top w:val="single" w:sz="4" w:space="0" w:color="auto"/>
                    <w:left w:val="single" w:sz="4" w:space="0" w:color="auto"/>
                    <w:bottom w:val="single" w:sz="4" w:space="0" w:color="auto"/>
                    <w:right w:val="single" w:sz="4" w:space="0" w:color="auto"/>
                  </w:tcBorders>
                  <w:hideMark/>
                </w:tcPr>
                <w:p w14:paraId="768DAE23" w14:textId="77777777" w:rsidR="005E4CD3" w:rsidRDefault="005E4CD3">
                  <w:pPr>
                    <w:spacing w:after="0"/>
                    <w:rPr>
                      <w:rFonts w:ascii="Arial" w:hAnsi="Arial"/>
                      <w:lang w:eastAsia="zh-CN"/>
                    </w:rPr>
                  </w:pPr>
                  <w:r>
                    <w:rPr>
                      <w:rFonts w:ascii="Arial" w:hAnsi="Arial"/>
                      <w:lang w:eastAsia="zh-CN"/>
                    </w:rPr>
                    <w:t>TS 38.321 section 5.27.1</w:t>
                  </w:r>
                </w:p>
                <w:p w14:paraId="345E6BED" w14:textId="77777777" w:rsidR="005E4CD3" w:rsidRDefault="005E4CD3">
                  <w:pPr>
                    <w:spacing w:after="60"/>
                    <w:ind w:left="851" w:hanging="284"/>
                    <w:rPr>
                      <w:lang w:eastAsia="zh-CN"/>
                    </w:rPr>
                  </w:pPr>
                  <w:r>
                    <w:rPr>
                      <w:lang w:eastAsia="zh-CN"/>
                    </w:rPr>
                    <w:t>2&gt;</w:t>
                  </w:r>
                  <w:r>
                    <w:rPr>
                      <w:lang w:eastAsia="zh-CN"/>
                    </w:rPr>
                    <w:tab/>
                    <w:t xml:space="preserve">if, for each RB having data available for transmission, </w:t>
                  </w:r>
                  <w:r>
                    <w:rPr>
                      <w:i/>
                      <w:iCs/>
                      <w:highlight w:val="yellow"/>
                      <w:lang w:eastAsia="zh-CN"/>
                    </w:rPr>
                    <w:t>configuredGrantType1Allowed</w:t>
                  </w:r>
                  <w:r>
                    <w:rPr>
                      <w:iCs/>
                      <w:lang w:eastAsia="zh-CN"/>
                    </w:rPr>
                    <w:t>, if configured,</w:t>
                  </w:r>
                  <w:r>
                    <w:rPr>
                      <w:lang w:eastAsia="zh-CN"/>
                    </w:rPr>
                    <w:t xml:space="preserve"> is configured with value </w:t>
                  </w:r>
                  <w:r>
                    <w:rPr>
                      <w:i/>
                      <w:iCs/>
                      <w:lang w:eastAsia="zh-CN"/>
                    </w:rPr>
                    <w:t>true</w:t>
                  </w:r>
                  <w:r>
                    <w:rPr>
                      <w:iCs/>
                      <w:lang w:eastAsia="zh-CN"/>
                    </w:rPr>
                    <w:t xml:space="preserve"> </w:t>
                  </w:r>
                  <w:r>
                    <w:rPr>
                      <w:lang w:eastAsia="zh-CN"/>
                    </w:rPr>
                    <w:t>for the corresponding logical channel; and</w:t>
                  </w:r>
                </w:p>
                <w:p w14:paraId="255F3CA4" w14:textId="77777777" w:rsidR="005E4CD3" w:rsidRDefault="005E4CD3">
                  <w:pPr>
                    <w:spacing w:after="60"/>
                    <w:ind w:left="851" w:hanging="284"/>
                    <w:rPr>
                      <w:lang w:eastAsia="zh-CN"/>
                    </w:rPr>
                  </w:pPr>
                  <w:r>
                    <w:rPr>
                      <w:lang w:eastAsia="zh-CN"/>
                    </w:rPr>
                    <w:t>……</w:t>
                  </w:r>
                </w:p>
              </w:tc>
            </w:tr>
          </w:tbl>
          <w:p w14:paraId="6543AB7A" w14:textId="77777777" w:rsidR="005E4CD3" w:rsidRPr="006908A4" w:rsidRDefault="005E4CD3" w:rsidP="006908A4">
            <w:pPr>
              <w:spacing w:after="0"/>
              <w:rPr>
                <w:rFonts w:ascii="Arial" w:eastAsia="等线" w:hAnsi="Arial"/>
                <w:noProof/>
                <w:lang w:eastAsia="zh-CN"/>
              </w:rPr>
            </w:pPr>
          </w:p>
        </w:tc>
      </w:tr>
      <w:tr w:rsidR="005E4CD3" w14:paraId="0A554925" w14:textId="77777777" w:rsidTr="005E4CD3">
        <w:tc>
          <w:tcPr>
            <w:tcW w:w="2694" w:type="dxa"/>
            <w:gridSpan w:val="2"/>
            <w:tcBorders>
              <w:top w:val="nil"/>
              <w:left w:val="single" w:sz="4" w:space="0" w:color="auto"/>
              <w:bottom w:val="nil"/>
              <w:right w:val="nil"/>
            </w:tcBorders>
          </w:tcPr>
          <w:p w14:paraId="20CE9392" w14:textId="77777777" w:rsidR="005E4CD3" w:rsidRDefault="005E4CD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FFFFB37" w14:textId="77777777" w:rsidR="005E4CD3" w:rsidRDefault="005E4CD3">
            <w:pPr>
              <w:spacing w:after="0"/>
              <w:rPr>
                <w:rFonts w:ascii="Arial" w:hAnsi="Arial"/>
                <w:noProof/>
                <w:sz w:val="8"/>
                <w:szCs w:val="8"/>
              </w:rPr>
            </w:pPr>
          </w:p>
        </w:tc>
      </w:tr>
      <w:tr w:rsidR="005E4CD3" w14:paraId="5EEC7AA1" w14:textId="77777777" w:rsidTr="005E4CD3">
        <w:tc>
          <w:tcPr>
            <w:tcW w:w="2694" w:type="dxa"/>
            <w:gridSpan w:val="2"/>
            <w:tcBorders>
              <w:top w:val="nil"/>
              <w:left w:val="single" w:sz="4" w:space="0" w:color="auto"/>
              <w:bottom w:val="nil"/>
              <w:right w:val="nil"/>
            </w:tcBorders>
            <w:hideMark/>
          </w:tcPr>
          <w:p w14:paraId="04E3D3F5" w14:textId="77777777" w:rsidR="005E4CD3" w:rsidRDefault="005E4CD3">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3347045E" w14:textId="79B58C74" w:rsidR="005E4CD3" w:rsidRDefault="005E4CD3">
            <w:pPr>
              <w:spacing w:after="0"/>
              <w:ind w:left="100"/>
              <w:rPr>
                <w:rFonts w:ascii="Arial" w:hAnsi="Arial"/>
                <w:lang w:eastAsia="zh-CN"/>
              </w:rPr>
            </w:pPr>
            <w:r>
              <w:rPr>
                <w:rFonts w:ascii="Arial" w:hAnsi="Arial"/>
                <w:noProof/>
                <w:lang w:eastAsia="zh-CN"/>
              </w:rPr>
              <w:t xml:space="preserve">Clarify that the </w:t>
            </w:r>
            <w:r>
              <w:rPr>
                <w:rFonts w:ascii="Arial" w:hAnsi="Arial"/>
                <w:i/>
                <w:noProof/>
                <w:lang w:eastAsia="zh-CN"/>
              </w:rPr>
              <w:t>configuredGrantType1Allowed</w:t>
            </w:r>
            <w:r>
              <w:rPr>
                <w:rFonts w:ascii="Arial" w:hAnsi="Arial"/>
                <w:noProof/>
                <w:lang w:eastAsia="zh-CN"/>
              </w:rPr>
              <w:t xml:space="preserve"> used for SDT refers to </w:t>
            </w:r>
            <w:r>
              <w:rPr>
                <w:rFonts w:ascii="Arial" w:hAnsi="Arial"/>
                <w:i/>
                <w:noProof/>
                <w:lang w:eastAsia="zh-CN"/>
              </w:rPr>
              <w:t>configuredGrantType1Allowed-r17</w:t>
            </w:r>
            <w:r>
              <w:rPr>
                <w:rFonts w:ascii="Arial" w:hAnsi="Arial"/>
                <w:noProof/>
                <w:lang w:eastAsia="zh-CN"/>
              </w:rPr>
              <w:t xml:space="preserve"> in </w:t>
            </w:r>
            <w:r>
              <w:rPr>
                <w:rFonts w:ascii="Arial" w:hAnsi="Arial"/>
                <w:i/>
                <w:noProof/>
                <w:lang w:eastAsia="zh-CN"/>
              </w:rPr>
              <w:t>CG-SDT-ConfigLCH-Restriction-r17</w:t>
            </w:r>
            <w:r>
              <w:rPr>
                <w:rFonts w:ascii="Arial" w:hAnsi="Arial"/>
                <w:noProof/>
                <w:lang w:eastAsia="zh-CN"/>
              </w:rPr>
              <w:t xml:space="preserve"> in RRCRelease.</w:t>
            </w:r>
          </w:p>
          <w:p w14:paraId="202BB296" w14:textId="77777777" w:rsidR="005E4CD3" w:rsidRDefault="005E4CD3" w:rsidP="00C03CEC">
            <w:pPr>
              <w:spacing w:after="0"/>
              <w:rPr>
                <w:rFonts w:ascii="Arial" w:hAnsi="Arial"/>
                <w:noProof/>
                <w:lang w:eastAsia="zh-CN"/>
              </w:rPr>
            </w:pPr>
          </w:p>
          <w:p w14:paraId="476ED785" w14:textId="77777777" w:rsidR="005E4CD3" w:rsidRDefault="005E4CD3">
            <w:pPr>
              <w:spacing w:after="0"/>
              <w:ind w:left="100"/>
              <w:rPr>
                <w:rFonts w:ascii="Arial" w:hAnsi="Arial"/>
                <w:noProof/>
                <w:lang w:eastAsia="zh-CN"/>
              </w:rPr>
            </w:pPr>
            <w:r>
              <w:rPr>
                <w:rFonts w:ascii="Arial" w:hAnsi="Arial"/>
                <w:b/>
                <w:noProof/>
                <w:u w:val="single"/>
                <w:lang w:eastAsia="zh-CN"/>
              </w:rPr>
              <w:t>Impact analysis</w:t>
            </w:r>
          </w:p>
          <w:p w14:paraId="024ED78C" w14:textId="77777777" w:rsidR="005E4CD3" w:rsidRDefault="005E4CD3">
            <w:pPr>
              <w:spacing w:after="0"/>
              <w:ind w:left="100"/>
              <w:rPr>
                <w:rFonts w:ascii="Arial" w:hAnsi="Arial"/>
                <w:b/>
                <w:noProof/>
                <w:u w:val="single"/>
                <w:lang w:eastAsia="zh-CN"/>
              </w:rPr>
            </w:pPr>
            <w:r>
              <w:rPr>
                <w:rFonts w:ascii="Arial" w:hAnsi="Arial"/>
                <w:b/>
                <w:noProof/>
                <w:u w:val="single"/>
                <w:lang w:eastAsia="zh-CN"/>
              </w:rPr>
              <w:t>Impacted functionality:</w:t>
            </w:r>
          </w:p>
          <w:p w14:paraId="25AFBB40" w14:textId="77777777" w:rsidR="005E4CD3" w:rsidRDefault="005E4CD3">
            <w:pPr>
              <w:spacing w:after="0"/>
              <w:ind w:left="100"/>
              <w:rPr>
                <w:rFonts w:ascii="Arial" w:hAnsi="Arial"/>
                <w:noProof/>
                <w:lang w:eastAsia="zh-CN"/>
              </w:rPr>
            </w:pPr>
            <w:r>
              <w:rPr>
                <w:rFonts w:ascii="Arial" w:hAnsi="Arial"/>
                <w:noProof/>
                <w:lang w:eastAsia="zh-CN"/>
              </w:rPr>
              <w:t>Small data transmission, LCH restriction</w:t>
            </w:r>
          </w:p>
          <w:p w14:paraId="61AF523A" w14:textId="77777777" w:rsidR="005E4CD3" w:rsidRDefault="005E4CD3">
            <w:pPr>
              <w:spacing w:after="0"/>
              <w:ind w:left="100"/>
              <w:rPr>
                <w:rFonts w:ascii="Arial" w:hAnsi="Arial"/>
                <w:noProof/>
                <w:lang w:eastAsia="zh-CN"/>
              </w:rPr>
            </w:pPr>
          </w:p>
          <w:p w14:paraId="1DF272F5" w14:textId="77777777" w:rsidR="005E4CD3" w:rsidRDefault="005E4CD3">
            <w:pPr>
              <w:spacing w:after="0"/>
              <w:ind w:left="100"/>
              <w:rPr>
                <w:rFonts w:ascii="Arial" w:hAnsi="Arial"/>
                <w:b/>
                <w:noProof/>
                <w:u w:val="single"/>
                <w:lang w:eastAsia="zh-CN"/>
              </w:rPr>
            </w:pPr>
            <w:r>
              <w:rPr>
                <w:rFonts w:ascii="Arial" w:hAnsi="Arial"/>
                <w:b/>
                <w:noProof/>
                <w:u w:val="single"/>
                <w:lang w:eastAsia="zh-CN"/>
              </w:rPr>
              <w:t>Inter-operability analysis:</w:t>
            </w:r>
          </w:p>
          <w:p w14:paraId="7930EC74" w14:textId="77777777" w:rsidR="005E4CD3" w:rsidRPr="003265B0" w:rsidRDefault="005E4CD3" w:rsidP="003265B0">
            <w:pPr>
              <w:pStyle w:val="af7"/>
              <w:numPr>
                <w:ilvl w:val="0"/>
                <w:numId w:val="8"/>
              </w:numPr>
              <w:spacing w:after="0"/>
              <w:ind w:firstLineChars="0"/>
              <w:rPr>
                <w:rFonts w:ascii="Arial" w:hAnsi="Arial"/>
                <w:noProof/>
                <w:lang w:eastAsia="zh-CN"/>
              </w:rPr>
            </w:pPr>
            <w:r w:rsidRPr="003265B0">
              <w:rPr>
                <w:rFonts w:ascii="Arial" w:hAnsi="Arial"/>
                <w:noProof/>
                <w:lang w:eastAsia="zh-CN"/>
              </w:rPr>
              <w:t xml:space="preserve">If the network is implemented according to the CR and the UE is not, the network and the UE may have a misaligned </w:t>
            </w:r>
            <w:r w:rsidRPr="003265B0">
              <w:rPr>
                <w:rFonts w:ascii="Arial" w:hAnsi="Arial"/>
                <w:i/>
                <w:noProof/>
                <w:lang w:eastAsia="zh-CN"/>
              </w:rPr>
              <w:t>configuredGrantType1Allowed</w:t>
            </w:r>
            <w:r w:rsidRPr="003265B0">
              <w:rPr>
                <w:rFonts w:ascii="Arial" w:hAnsi="Arial"/>
                <w:noProof/>
                <w:lang w:eastAsia="zh-CN"/>
              </w:rPr>
              <w:t xml:space="preserve"> configuration during SDT. The UE may transmit MAC SDUs of this logical channel on a configurd grant Type1 that the network does not expect/allow.</w:t>
            </w:r>
          </w:p>
          <w:p w14:paraId="64EC1AF8" w14:textId="77777777" w:rsidR="005E4CD3" w:rsidRPr="003265B0" w:rsidRDefault="005E4CD3" w:rsidP="003265B0">
            <w:pPr>
              <w:pStyle w:val="af7"/>
              <w:numPr>
                <w:ilvl w:val="0"/>
                <w:numId w:val="8"/>
              </w:numPr>
              <w:spacing w:after="0"/>
              <w:ind w:firstLineChars="0"/>
              <w:rPr>
                <w:rFonts w:ascii="Arial" w:hAnsi="Arial"/>
                <w:noProof/>
                <w:lang w:eastAsia="zh-CN"/>
              </w:rPr>
            </w:pPr>
            <w:r w:rsidRPr="003265B0">
              <w:rPr>
                <w:rFonts w:ascii="Arial" w:hAnsi="Arial"/>
                <w:noProof/>
                <w:lang w:eastAsia="zh-CN"/>
              </w:rPr>
              <w:t>If the UE is implemented according to the CR and the network is not, there is no inter-operability issue.</w:t>
            </w:r>
          </w:p>
          <w:p w14:paraId="50D38D9C" w14:textId="77777777" w:rsidR="005E4CD3" w:rsidRDefault="005E4CD3">
            <w:pPr>
              <w:spacing w:after="0"/>
              <w:ind w:left="100"/>
              <w:rPr>
                <w:rFonts w:ascii="Arial" w:hAnsi="Arial"/>
                <w:noProof/>
                <w:lang w:eastAsia="zh-CN"/>
              </w:rPr>
            </w:pPr>
          </w:p>
        </w:tc>
      </w:tr>
      <w:tr w:rsidR="005E4CD3" w14:paraId="7D54986B" w14:textId="77777777" w:rsidTr="005E4CD3">
        <w:tc>
          <w:tcPr>
            <w:tcW w:w="2694" w:type="dxa"/>
            <w:gridSpan w:val="2"/>
            <w:tcBorders>
              <w:top w:val="nil"/>
              <w:left w:val="single" w:sz="4" w:space="0" w:color="auto"/>
              <w:bottom w:val="nil"/>
              <w:right w:val="nil"/>
            </w:tcBorders>
          </w:tcPr>
          <w:p w14:paraId="31294DFA" w14:textId="77777777" w:rsidR="005E4CD3" w:rsidRDefault="005E4CD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8A14158" w14:textId="77777777" w:rsidR="005E4CD3" w:rsidRDefault="005E4CD3">
            <w:pPr>
              <w:spacing w:after="0"/>
              <w:rPr>
                <w:rFonts w:ascii="Arial" w:hAnsi="Arial"/>
                <w:noProof/>
                <w:sz w:val="8"/>
                <w:szCs w:val="8"/>
              </w:rPr>
            </w:pPr>
          </w:p>
        </w:tc>
      </w:tr>
      <w:tr w:rsidR="005E4CD3" w14:paraId="228CCE75" w14:textId="77777777" w:rsidTr="005E4CD3">
        <w:tc>
          <w:tcPr>
            <w:tcW w:w="2694" w:type="dxa"/>
            <w:gridSpan w:val="2"/>
            <w:tcBorders>
              <w:top w:val="nil"/>
              <w:left w:val="single" w:sz="4" w:space="0" w:color="auto"/>
              <w:bottom w:val="single" w:sz="4" w:space="0" w:color="auto"/>
              <w:right w:val="nil"/>
            </w:tcBorders>
            <w:hideMark/>
          </w:tcPr>
          <w:p w14:paraId="31683DB4" w14:textId="77777777" w:rsidR="005E4CD3" w:rsidRDefault="005E4CD3">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713ED8C" w14:textId="77777777" w:rsidR="005E4CD3" w:rsidRDefault="005E4CD3">
            <w:pPr>
              <w:spacing w:after="0"/>
              <w:ind w:left="100"/>
              <w:rPr>
                <w:rFonts w:ascii="Arial" w:hAnsi="Arial"/>
                <w:noProof/>
                <w:lang w:eastAsia="zh-CN"/>
              </w:rPr>
            </w:pPr>
            <w:r>
              <w:rPr>
                <w:rFonts w:ascii="Arial" w:hAnsi="Arial"/>
                <w:noProof/>
                <w:lang w:eastAsia="zh-CN"/>
              </w:rPr>
              <w:t xml:space="preserve">Not clear which </w:t>
            </w:r>
            <w:r>
              <w:rPr>
                <w:rFonts w:ascii="Arial" w:hAnsi="Arial"/>
                <w:i/>
                <w:noProof/>
                <w:lang w:eastAsia="zh-CN"/>
              </w:rPr>
              <w:t xml:space="preserve">configuredGrantType1Allowed </w:t>
            </w:r>
            <w:r>
              <w:rPr>
                <w:rFonts w:ascii="Arial" w:hAnsi="Arial"/>
                <w:noProof/>
                <w:lang w:eastAsia="zh-CN"/>
              </w:rPr>
              <w:t>configuration is used during the SDT procedrue, and the UE may transmit data on the configured grant that is not allowed by the network.</w:t>
            </w:r>
          </w:p>
        </w:tc>
      </w:tr>
      <w:tr w:rsidR="005E4CD3" w14:paraId="0BDC138C" w14:textId="77777777" w:rsidTr="005E4CD3">
        <w:tc>
          <w:tcPr>
            <w:tcW w:w="2694" w:type="dxa"/>
            <w:gridSpan w:val="2"/>
          </w:tcPr>
          <w:p w14:paraId="0ED913A2" w14:textId="77777777" w:rsidR="005E4CD3" w:rsidRDefault="005E4CD3">
            <w:pPr>
              <w:spacing w:after="0"/>
              <w:rPr>
                <w:rFonts w:ascii="Arial" w:hAnsi="Arial"/>
                <w:b/>
                <w:i/>
                <w:noProof/>
                <w:sz w:val="8"/>
                <w:szCs w:val="8"/>
                <w:lang w:eastAsia="en-US"/>
              </w:rPr>
            </w:pPr>
          </w:p>
        </w:tc>
        <w:tc>
          <w:tcPr>
            <w:tcW w:w="6946" w:type="dxa"/>
            <w:gridSpan w:val="9"/>
          </w:tcPr>
          <w:p w14:paraId="38D2D903" w14:textId="77777777" w:rsidR="005E4CD3" w:rsidRDefault="005E4CD3">
            <w:pPr>
              <w:spacing w:after="0"/>
              <w:rPr>
                <w:rFonts w:ascii="Arial" w:hAnsi="Arial"/>
                <w:noProof/>
                <w:sz w:val="8"/>
                <w:szCs w:val="8"/>
              </w:rPr>
            </w:pPr>
          </w:p>
        </w:tc>
      </w:tr>
      <w:tr w:rsidR="005E4CD3" w14:paraId="31E9AE52" w14:textId="77777777" w:rsidTr="005E4CD3">
        <w:tc>
          <w:tcPr>
            <w:tcW w:w="2694" w:type="dxa"/>
            <w:gridSpan w:val="2"/>
            <w:tcBorders>
              <w:top w:val="single" w:sz="4" w:space="0" w:color="auto"/>
              <w:left w:val="single" w:sz="4" w:space="0" w:color="auto"/>
              <w:bottom w:val="nil"/>
              <w:right w:val="nil"/>
            </w:tcBorders>
            <w:hideMark/>
          </w:tcPr>
          <w:p w14:paraId="14E691F7" w14:textId="77777777" w:rsidR="005E4CD3" w:rsidRDefault="005E4CD3">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C7A7BBB" w14:textId="77777777" w:rsidR="005E4CD3" w:rsidRDefault="005E4CD3">
            <w:pPr>
              <w:spacing w:after="0"/>
              <w:ind w:left="100"/>
              <w:rPr>
                <w:rFonts w:ascii="Arial" w:hAnsi="Arial"/>
                <w:noProof/>
                <w:lang w:eastAsia="zh-CN"/>
              </w:rPr>
            </w:pPr>
            <w:r>
              <w:rPr>
                <w:rFonts w:ascii="Arial" w:hAnsi="Arial"/>
                <w:noProof/>
                <w:lang w:eastAsia="zh-CN"/>
              </w:rPr>
              <w:t>5.27.1</w:t>
            </w:r>
          </w:p>
        </w:tc>
      </w:tr>
      <w:tr w:rsidR="005E4CD3" w14:paraId="28F99AFC" w14:textId="77777777" w:rsidTr="005E4CD3">
        <w:tc>
          <w:tcPr>
            <w:tcW w:w="2694" w:type="dxa"/>
            <w:gridSpan w:val="2"/>
            <w:tcBorders>
              <w:top w:val="nil"/>
              <w:left w:val="single" w:sz="4" w:space="0" w:color="auto"/>
              <w:bottom w:val="nil"/>
              <w:right w:val="nil"/>
            </w:tcBorders>
          </w:tcPr>
          <w:p w14:paraId="6CD13D27" w14:textId="77777777" w:rsidR="005E4CD3" w:rsidRDefault="005E4CD3">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223F84E" w14:textId="77777777" w:rsidR="005E4CD3" w:rsidRDefault="005E4CD3">
            <w:pPr>
              <w:spacing w:after="0"/>
              <w:rPr>
                <w:rFonts w:ascii="Arial" w:hAnsi="Arial"/>
                <w:noProof/>
                <w:sz w:val="8"/>
                <w:szCs w:val="8"/>
              </w:rPr>
            </w:pPr>
          </w:p>
        </w:tc>
      </w:tr>
      <w:tr w:rsidR="005E4CD3" w14:paraId="75915FCF" w14:textId="77777777" w:rsidTr="005E4CD3">
        <w:tc>
          <w:tcPr>
            <w:tcW w:w="2694" w:type="dxa"/>
            <w:gridSpan w:val="2"/>
            <w:tcBorders>
              <w:top w:val="nil"/>
              <w:left w:val="single" w:sz="4" w:space="0" w:color="auto"/>
              <w:bottom w:val="nil"/>
              <w:right w:val="nil"/>
            </w:tcBorders>
          </w:tcPr>
          <w:p w14:paraId="0ABB7670" w14:textId="77777777" w:rsidR="005E4CD3" w:rsidRDefault="005E4CD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4BB65B4" w14:textId="77777777" w:rsidR="005E4CD3" w:rsidRDefault="005E4CD3">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4397B04" w14:textId="77777777" w:rsidR="005E4CD3" w:rsidRDefault="005E4CD3">
            <w:pPr>
              <w:spacing w:after="0"/>
              <w:jc w:val="center"/>
              <w:rPr>
                <w:rFonts w:ascii="Arial" w:hAnsi="Arial"/>
                <w:b/>
                <w:caps/>
                <w:noProof/>
              </w:rPr>
            </w:pPr>
            <w:r>
              <w:rPr>
                <w:rFonts w:ascii="Arial" w:hAnsi="Arial"/>
                <w:b/>
                <w:caps/>
                <w:noProof/>
              </w:rPr>
              <w:t>N</w:t>
            </w:r>
          </w:p>
        </w:tc>
        <w:tc>
          <w:tcPr>
            <w:tcW w:w="2977" w:type="dxa"/>
            <w:gridSpan w:val="4"/>
          </w:tcPr>
          <w:p w14:paraId="1C310D04" w14:textId="77777777" w:rsidR="005E4CD3" w:rsidRDefault="005E4CD3">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0CD0DA6" w14:textId="77777777" w:rsidR="005E4CD3" w:rsidRDefault="005E4CD3">
            <w:pPr>
              <w:spacing w:after="0"/>
              <w:ind w:left="99"/>
              <w:rPr>
                <w:rFonts w:ascii="Arial" w:hAnsi="Arial"/>
                <w:noProof/>
              </w:rPr>
            </w:pPr>
          </w:p>
        </w:tc>
      </w:tr>
      <w:tr w:rsidR="005E4CD3" w14:paraId="17E4AF03" w14:textId="77777777" w:rsidTr="005E4CD3">
        <w:tc>
          <w:tcPr>
            <w:tcW w:w="2694" w:type="dxa"/>
            <w:gridSpan w:val="2"/>
            <w:tcBorders>
              <w:top w:val="nil"/>
              <w:left w:val="single" w:sz="4" w:space="0" w:color="auto"/>
              <w:bottom w:val="nil"/>
              <w:right w:val="nil"/>
            </w:tcBorders>
            <w:hideMark/>
          </w:tcPr>
          <w:p w14:paraId="6515857A" w14:textId="77777777" w:rsidR="005E4CD3" w:rsidRDefault="005E4CD3">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AE8E23" w14:textId="77777777" w:rsidR="005E4CD3" w:rsidRDefault="005E4C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8F8F03" w14:textId="77777777" w:rsidR="005E4CD3" w:rsidRDefault="005E4CD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626E25B4" w14:textId="77777777" w:rsidR="005E4CD3" w:rsidRDefault="005E4CD3">
            <w:pPr>
              <w:tabs>
                <w:tab w:val="right" w:pos="2893"/>
              </w:tabs>
              <w:spacing w:after="0"/>
              <w:rPr>
                <w:rFonts w:ascii="Arial" w:hAnsi="Arial"/>
                <w:noProof/>
                <w:lang w:eastAsia="en-US"/>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36A94C66" w14:textId="77777777" w:rsidR="005E4CD3" w:rsidRDefault="005E4CD3">
            <w:pPr>
              <w:spacing w:after="0"/>
              <w:ind w:left="99"/>
              <w:rPr>
                <w:rFonts w:ascii="Arial" w:hAnsi="Arial"/>
                <w:noProof/>
              </w:rPr>
            </w:pPr>
          </w:p>
        </w:tc>
      </w:tr>
      <w:tr w:rsidR="005E4CD3" w14:paraId="180D9C04" w14:textId="77777777" w:rsidTr="005E4CD3">
        <w:tc>
          <w:tcPr>
            <w:tcW w:w="2694" w:type="dxa"/>
            <w:gridSpan w:val="2"/>
            <w:tcBorders>
              <w:top w:val="nil"/>
              <w:left w:val="single" w:sz="4" w:space="0" w:color="auto"/>
              <w:bottom w:val="nil"/>
              <w:right w:val="nil"/>
            </w:tcBorders>
            <w:hideMark/>
          </w:tcPr>
          <w:p w14:paraId="3B1AC448" w14:textId="77777777" w:rsidR="005E4CD3" w:rsidRDefault="005E4CD3">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CE8CEDC" w14:textId="77777777" w:rsidR="005E4CD3" w:rsidRDefault="005E4C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547316" w14:textId="77777777" w:rsidR="005E4CD3" w:rsidRDefault="005E4CD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74CFF06D" w14:textId="77777777" w:rsidR="005E4CD3" w:rsidRDefault="005E4CD3">
            <w:pPr>
              <w:spacing w:after="0"/>
              <w:rPr>
                <w:rFonts w:ascii="Arial" w:hAnsi="Arial"/>
                <w:noProof/>
                <w:lang w:eastAsia="en-US"/>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684772D7" w14:textId="77777777" w:rsidR="005E4CD3" w:rsidRDefault="005E4CD3">
            <w:pPr>
              <w:spacing w:after="0"/>
              <w:ind w:left="99"/>
              <w:rPr>
                <w:rFonts w:ascii="Arial" w:hAnsi="Arial"/>
                <w:noProof/>
              </w:rPr>
            </w:pPr>
          </w:p>
        </w:tc>
      </w:tr>
      <w:tr w:rsidR="005E4CD3" w14:paraId="7D440522" w14:textId="77777777" w:rsidTr="005E4CD3">
        <w:tc>
          <w:tcPr>
            <w:tcW w:w="2694" w:type="dxa"/>
            <w:gridSpan w:val="2"/>
            <w:tcBorders>
              <w:top w:val="nil"/>
              <w:left w:val="single" w:sz="4" w:space="0" w:color="auto"/>
              <w:bottom w:val="nil"/>
              <w:right w:val="nil"/>
            </w:tcBorders>
            <w:hideMark/>
          </w:tcPr>
          <w:p w14:paraId="5D270D3C" w14:textId="77777777" w:rsidR="005E4CD3" w:rsidRDefault="005E4CD3">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339116" w14:textId="77777777" w:rsidR="005E4CD3" w:rsidRDefault="005E4CD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51CE1C" w14:textId="77777777" w:rsidR="005E4CD3" w:rsidRDefault="005E4CD3">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6C5CEF32" w14:textId="77777777" w:rsidR="005E4CD3" w:rsidRDefault="005E4CD3">
            <w:pPr>
              <w:spacing w:after="0"/>
              <w:rPr>
                <w:rFonts w:ascii="Arial" w:hAnsi="Arial"/>
                <w:noProof/>
                <w:lang w:eastAsia="en-US"/>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44514800" w14:textId="77777777" w:rsidR="005E4CD3" w:rsidRDefault="005E4CD3">
            <w:pPr>
              <w:spacing w:after="0"/>
              <w:ind w:left="99"/>
              <w:rPr>
                <w:rFonts w:ascii="Arial" w:hAnsi="Arial"/>
                <w:noProof/>
              </w:rPr>
            </w:pPr>
          </w:p>
        </w:tc>
      </w:tr>
      <w:tr w:rsidR="005E4CD3" w14:paraId="1349C577" w14:textId="77777777" w:rsidTr="005E4CD3">
        <w:tc>
          <w:tcPr>
            <w:tcW w:w="2694" w:type="dxa"/>
            <w:gridSpan w:val="2"/>
            <w:tcBorders>
              <w:top w:val="nil"/>
              <w:left w:val="single" w:sz="4" w:space="0" w:color="auto"/>
              <w:bottom w:val="nil"/>
              <w:right w:val="nil"/>
            </w:tcBorders>
          </w:tcPr>
          <w:p w14:paraId="3585E117" w14:textId="77777777" w:rsidR="005E4CD3" w:rsidRDefault="005E4CD3">
            <w:pPr>
              <w:spacing w:after="0"/>
              <w:rPr>
                <w:rFonts w:ascii="Arial" w:hAnsi="Arial"/>
                <w:b/>
                <w:i/>
                <w:noProof/>
              </w:rPr>
            </w:pPr>
          </w:p>
        </w:tc>
        <w:tc>
          <w:tcPr>
            <w:tcW w:w="6946" w:type="dxa"/>
            <w:gridSpan w:val="9"/>
            <w:tcBorders>
              <w:top w:val="nil"/>
              <w:left w:val="nil"/>
              <w:bottom w:val="nil"/>
              <w:right w:val="single" w:sz="4" w:space="0" w:color="auto"/>
            </w:tcBorders>
          </w:tcPr>
          <w:p w14:paraId="6C18ED05" w14:textId="77777777" w:rsidR="005E4CD3" w:rsidRDefault="005E4CD3">
            <w:pPr>
              <w:spacing w:after="0"/>
              <w:rPr>
                <w:rFonts w:ascii="Arial" w:hAnsi="Arial"/>
                <w:noProof/>
              </w:rPr>
            </w:pPr>
          </w:p>
        </w:tc>
      </w:tr>
      <w:tr w:rsidR="005E4CD3" w14:paraId="03086F90" w14:textId="77777777" w:rsidTr="005E4CD3">
        <w:tc>
          <w:tcPr>
            <w:tcW w:w="2694" w:type="dxa"/>
            <w:gridSpan w:val="2"/>
            <w:tcBorders>
              <w:top w:val="nil"/>
              <w:left w:val="single" w:sz="4" w:space="0" w:color="auto"/>
              <w:bottom w:val="single" w:sz="4" w:space="0" w:color="auto"/>
              <w:right w:val="nil"/>
            </w:tcBorders>
            <w:hideMark/>
          </w:tcPr>
          <w:p w14:paraId="10292865" w14:textId="77777777" w:rsidR="005E4CD3" w:rsidRDefault="005E4CD3">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5FF6D15" w14:textId="77777777" w:rsidR="005E4CD3" w:rsidRDefault="005E4CD3">
            <w:pPr>
              <w:spacing w:after="0"/>
              <w:ind w:left="100"/>
              <w:rPr>
                <w:rFonts w:ascii="Arial" w:hAnsi="Arial"/>
                <w:noProof/>
              </w:rPr>
            </w:pPr>
          </w:p>
        </w:tc>
      </w:tr>
      <w:tr w:rsidR="005E4CD3" w14:paraId="5E9AFE3C" w14:textId="77777777" w:rsidTr="005E4CD3">
        <w:tc>
          <w:tcPr>
            <w:tcW w:w="2694" w:type="dxa"/>
            <w:gridSpan w:val="2"/>
            <w:tcBorders>
              <w:top w:val="single" w:sz="4" w:space="0" w:color="auto"/>
              <w:left w:val="nil"/>
              <w:bottom w:val="single" w:sz="4" w:space="0" w:color="auto"/>
              <w:right w:val="nil"/>
            </w:tcBorders>
          </w:tcPr>
          <w:p w14:paraId="75AC8BE0" w14:textId="77777777" w:rsidR="005E4CD3" w:rsidRDefault="005E4CD3">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77F02CA" w14:textId="77777777" w:rsidR="005E4CD3" w:rsidRDefault="005E4CD3">
            <w:pPr>
              <w:spacing w:after="0"/>
              <w:ind w:left="100"/>
              <w:rPr>
                <w:rFonts w:ascii="Arial" w:hAnsi="Arial"/>
                <w:noProof/>
                <w:sz w:val="8"/>
                <w:szCs w:val="8"/>
              </w:rPr>
            </w:pPr>
          </w:p>
        </w:tc>
      </w:tr>
      <w:tr w:rsidR="005E4CD3" w14:paraId="2A6C2FC6" w14:textId="77777777" w:rsidTr="005E4CD3">
        <w:tc>
          <w:tcPr>
            <w:tcW w:w="2694" w:type="dxa"/>
            <w:gridSpan w:val="2"/>
            <w:tcBorders>
              <w:top w:val="single" w:sz="4" w:space="0" w:color="auto"/>
              <w:left w:val="single" w:sz="4" w:space="0" w:color="auto"/>
              <w:bottom w:val="single" w:sz="4" w:space="0" w:color="auto"/>
              <w:right w:val="nil"/>
            </w:tcBorders>
            <w:hideMark/>
          </w:tcPr>
          <w:p w14:paraId="7B183190" w14:textId="77777777" w:rsidR="005E4CD3" w:rsidRDefault="005E4CD3">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32657C" w14:textId="3248BCA2" w:rsidR="005E4CD3" w:rsidRPr="00C8643D" w:rsidRDefault="00C8643D">
            <w:pPr>
              <w:spacing w:after="0"/>
              <w:ind w:left="100"/>
              <w:rPr>
                <w:rFonts w:ascii="Arial" w:eastAsia="等线" w:hAnsi="Arial"/>
                <w:noProof/>
                <w:lang w:eastAsia="zh-CN"/>
              </w:rPr>
            </w:pPr>
            <w:r>
              <w:rPr>
                <w:rFonts w:ascii="Arial" w:eastAsia="等线" w:hAnsi="Arial"/>
                <w:noProof/>
                <w:lang w:eastAsia="zh-CN"/>
              </w:rPr>
              <w:t>Ver0 submitted to RAN2#121-bis as R2-2302988</w:t>
            </w:r>
          </w:p>
        </w:tc>
      </w:tr>
    </w:tbl>
    <w:p w14:paraId="13717DB9" w14:textId="77777777" w:rsidR="005E4CD3" w:rsidRDefault="005E4CD3" w:rsidP="005E4CD3">
      <w:pPr>
        <w:spacing w:after="0"/>
        <w:rPr>
          <w:noProof/>
        </w:rPr>
        <w:sectPr w:rsidR="005E4CD3">
          <w:footnotePr>
            <w:numRestart w:val="eachSect"/>
          </w:footnotePr>
          <w:pgSz w:w="11907" w:h="16840"/>
          <w:pgMar w:top="1418" w:right="1134" w:bottom="1134" w:left="1134" w:header="680" w:footer="567" w:gutter="0"/>
          <w:cols w:space="720"/>
        </w:sectPr>
      </w:pPr>
    </w:p>
    <w:p w14:paraId="51CD16CA" w14:textId="5870B65F" w:rsidR="00217488" w:rsidRPr="00B71987" w:rsidRDefault="00217488" w:rsidP="00293E23">
      <w:pPr>
        <w:pStyle w:val="3"/>
        <w:rPr>
          <w:rFonts w:eastAsia="等线"/>
          <w:lang w:eastAsia="zh-CN"/>
        </w:rPr>
      </w:pPr>
      <w:r w:rsidRPr="00B71987">
        <w:rPr>
          <w:rFonts w:eastAsia="等线"/>
          <w:lang w:eastAsia="zh-CN"/>
        </w:rPr>
        <w:lastRenderedPageBreak/>
        <w:t>5.27.1</w:t>
      </w:r>
      <w:r w:rsidRPr="00B71987">
        <w:rPr>
          <w:rFonts w:eastAsia="等线"/>
          <w:lang w:eastAsia="zh-CN"/>
        </w:rPr>
        <w:tab/>
        <w:t>General</w:t>
      </w:r>
      <w:bookmarkEnd w:id="0"/>
    </w:p>
    <w:bookmarkEnd w:id="1"/>
    <w:p w14:paraId="6F0A4F01" w14:textId="220714F2" w:rsidR="00217488" w:rsidRPr="00B71987" w:rsidRDefault="00217488" w:rsidP="00217488">
      <w:pPr>
        <w:rPr>
          <w:rFonts w:eastAsia="等线"/>
          <w:lang w:eastAsia="zh-CN"/>
        </w:rPr>
      </w:pPr>
      <w:r w:rsidRPr="00B71987">
        <w:rPr>
          <w:rFonts w:eastAsia="等线"/>
          <w:lang w:eastAsia="zh-CN"/>
        </w:rPr>
        <w:t>The MAC entity may be configured by RRC with SDT and the SDT procedure may be initiated by RRC layer. The SDT procedure can be performed either by Random Access procedure with 2-step RA type or 4-step RA type (i.e., RA-SDT) or by configured grant Type 1 (i.e., CG-SDT).</w:t>
      </w:r>
    </w:p>
    <w:p w14:paraId="7985DC8F" w14:textId="77777777" w:rsidR="00217488" w:rsidRPr="00B71987" w:rsidRDefault="00217488" w:rsidP="00217488">
      <w:pPr>
        <w:rPr>
          <w:rFonts w:eastAsia="等线"/>
          <w:lang w:eastAsia="zh-CN"/>
        </w:rPr>
      </w:pPr>
      <w:r w:rsidRPr="00B71987">
        <w:rPr>
          <w:rFonts w:eastAsia="等线"/>
          <w:lang w:eastAsia="zh-CN"/>
        </w:rPr>
        <w:t>RRC configures the following parameters for SDT procedure:</w:t>
      </w:r>
    </w:p>
    <w:p w14:paraId="1F6B5C40" w14:textId="77777777" w:rsidR="00217488" w:rsidRPr="00B71987" w:rsidRDefault="00217488" w:rsidP="00217488">
      <w:pPr>
        <w:pStyle w:val="B1"/>
        <w:rPr>
          <w:rFonts w:eastAsia="等线"/>
          <w:i/>
          <w:lang w:eastAsia="zh-CN"/>
        </w:rPr>
      </w:pPr>
      <w:r w:rsidRPr="00B71987">
        <w:rPr>
          <w:rFonts w:eastAsia="等线"/>
          <w:lang w:eastAsia="zh-CN"/>
        </w:rPr>
        <w:t>-</w:t>
      </w:r>
      <w:r w:rsidRPr="00B71987">
        <w:rPr>
          <w:rFonts w:eastAsia="等线"/>
          <w:lang w:eastAsia="zh-CN"/>
        </w:rPr>
        <w:tab/>
      </w:r>
      <w:proofErr w:type="spellStart"/>
      <w:r w:rsidRPr="00B71987">
        <w:rPr>
          <w:rFonts w:eastAsia="等线"/>
          <w:i/>
          <w:lang w:eastAsia="zh-CN"/>
        </w:rPr>
        <w:t>sdt-DataVolumeThreshold</w:t>
      </w:r>
      <w:proofErr w:type="spellEnd"/>
      <w:r w:rsidRPr="00B71987">
        <w:rPr>
          <w:rFonts w:eastAsia="等线"/>
          <w:lang w:eastAsia="zh-CN"/>
        </w:rPr>
        <w:t>: data volume threshold for the UE to determine whether to perform SDT procedure;</w:t>
      </w:r>
    </w:p>
    <w:p w14:paraId="74BED84A" w14:textId="77777777" w:rsidR="00217488" w:rsidRPr="00B71987" w:rsidRDefault="00217488" w:rsidP="00217488">
      <w:pPr>
        <w:pStyle w:val="B1"/>
        <w:rPr>
          <w:rFonts w:eastAsia="等线"/>
          <w:lang w:eastAsia="zh-CN"/>
        </w:rPr>
      </w:pPr>
      <w:r w:rsidRPr="00B71987">
        <w:rPr>
          <w:rFonts w:eastAsia="等线"/>
          <w:lang w:eastAsia="zh-CN"/>
        </w:rPr>
        <w:t>-</w:t>
      </w:r>
      <w:r w:rsidRPr="00B71987">
        <w:rPr>
          <w:rFonts w:eastAsia="等线"/>
          <w:lang w:eastAsia="zh-CN"/>
        </w:rPr>
        <w:tab/>
      </w:r>
      <w:proofErr w:type="spellStart"/>
      <w:r w:rsidRPr="00B71987">
        <w:rPr>
          <w:rFonts w:eastAsia="等线"/>
          <w:i/>
          <w:lang w:eastAsia="zh-CN"/>
        </w:rPr>
        <w:t>sdt</w:t>
      </w:r>
      <w:proofErr w:type="spellEnd"/>
      <w:r w:rsidRPr="00B71987">
        <w:rPr>
          <w:rFonts w:eastAsia="等线"/>
          <w:i/>
          <w:lang w:eastAsia="zh-CN"/>
        </w:rPr>
        <w:t>-</w:t>
      </w:r>
      <w:proofErr w:type="spellStart"/>
      <w:r w:rsidRPr="00B71987">
        <w:rPr>
          <w:rFonts w:eastAsia="等线"/>
          <w:i/>
          <w:lang w:eastAsia="zh-CN"/>
        </w:rPr>
        <w:t>RSRP</w:t>
      </w:r>
      <w:proofErr w:type="spellEnd"/>
      <w:r w:rsidRPr="00B71987">
        <w:rPr>
          <w:rFonts w:eastAsia="等线"/>
          <w:i/>
          <w:lang w:eastAsia="zh-CN"/>
        </w:rPr>
        <w:t>-Threshold</w:t>
      </w:r>
      <w:r w:rsidRPr="00B71987">
        <w:rPr>
          <w:rFonts w:eastAsia="等线"/>
          <w:lang w:eastAsia="zh-CN"/>
        </w:rPr>
        <w:t xml:space="preserve">: </w:t>
      </w:r>
      <w:proofErr w:type="spellStart"/>
      <w:r w:rsidRPr="00B71987">
        <w:rPr>
          <w:rFonts w:eastAsia="等线"/>
          <w:lang w:eastAsia="zh-CN"/>
        </w:rPr>
        <w:t>RSRP</w:t>
      </w:r>
      <w:proofErr w:type="spellEnd"/>
      <w:r w:rsidRPr="00B71987">
        <w:rPr>
          <w:rFonts w:eastAsia="等线"/>
          <w:lang w:eastAsia="zh-CN"/>
        </w:rPr>
        <w:t xml:space="preserve"> threshold for UE to determine whether to perform SDT procedure;</w:t>
      </w:r>
    </w:p>
    <w:p w14:paraId="587C954E" w14:textId="658D9573" w:rsidR="00217488" w:rsidRDefault="00217488" w:rsidP="00217488">
      <w:pPr>
        <w:pStyle w:val="B1"/>
        <w:rPr>
          <w:lang w:eastAsia="ko-KR"/>
        </w:rPr>
      </w:pPr>
      <w:r w:rsidRPr="00B71987">
        <w:rPr>
          <w:lang w:eastAsia="ko-KR"/>
        </w:rPr>
        <w:t>-</w:t>
      </w:r>
      <w:r w:rsidRPr="00B71987">
        <w:rPr>
          <w:lang w:eastAsia="ko-KR"/>
        </w:rPr>
        <w:tab/>
      </w:r>
      <w:r w:rsidRPr="00B71987">
        <w:rPr>
          <w:i/>
          <w:lang w:eastAsia="ko-KR"/>
        </w:rPr>
        <w:t>cg-</w:t>
      </w:r>
      <w:proofErr w:type="spellStart"/>
      <w:r w:rsidRPr="00B71987">
        <w:rPr>
          <w:i/>
          <w:lang w:eastAsia="ko-KR"/>
        </w:rPr>
        <w:t>SDT</w:t>
      </w:r>
      <w:proofErr w:type="spellEnd"/>
      <w:r w:rsidRPr="00B71987">
        <w:rPr>
          <w:i/>
          <w:lang w:eastAsia="ko-KR"/>
        </w:rPr>
        <w:t>-</w:t>
      </w:r>
      <w:proofErr w:type="spellStart"/>
      <w:r w:rsidRPr="00B71987">
        <w:rPr>
          <w:i/>
          <w:lang w:eastAsia="ko-KR"/>
        </w:rPr>
        <w:t>RSRP-ThresholdSSB</w:t>
      </w:r>
      <w:proofErr w:type="spellEnd"/>
      <w:r w:rsidRPr="00B71987">
        <w:rPr>
          <w:lang w:eastAsia="ko-KR"/>
        </w:rPr>
        <w:t xml:space="preserve">: an </w:t>
      </w:r>
      <w:proofErr w:type="spellStart"/>
      <w:r w:rsidRPr="00B71987">
        <w:rPr>
          <w:lang w:eastAsia="ko-KR"/>
        </w:rPr>
        <w:t>RSRP</w:t>
      </w:r>
      <w:proofErr w:type="spellEnd"/>
      <w:r w:rsidRPr="00B71987">
        <w:rPr>
          <w:lang w:eastAsia="ko-KR"/>
        </w:rPr>
        <w:t xml:space="preserve"> threshold configured for SSB selection for CG-SDT</w:t>
      </w:r>
      <w:ins w:id="5" w:author="Huawei, HiSilicon" w:date="2023-04-05T09:43:00Z">
        <w:r w:rsidR="005E4CD3">
          <w:rPr>
            <w:lang w:eastAsia="ko-KR"/>
          </w:rPr>
          <w:t>;</w:t>
        </w:r>
      </w:ins>
      <w:del w:id="6" w:author="Huawei, HiSilicon" w:date="2023-04-05T09:43:00Z">
        <w:r w:rsidRPr="00B71987" w:rsidDel="005E4CD3">
          <w:rPr>
            <w:lang w:eastAsia="ko-KR"/>
          </w:rPr>
          <w:delText>.</w:delText>
        </w:r>
      </w:del>
    </w:p>
    <w:p w14:paraId="1623220F" w14:textId="14DDAB82" w:rsidR="005E4CD3" w:rsidRPr="005E4CD3" w:rsidRDefault="005E4CD3" w:rsidP="005E4CD3">
      <w:pPr>
        <w:pStyle w:val="B1"/>
        <w:rPr>
          <w:ins w:id="7" w:author="Huawei, HiSilicon" w:date="2023-04-05T09:43:00Z"/>
          <w:rFonts w:eastAsia="等线"/>
          <w:lang w:val="en-US" w:eastAsia="zh-CN"/>
        </w:rPr>
      </w:pPr>
      <w:ins w:id="8" w:author="Huawei, HiSilicon" w:date="2023-04-05T09:43:00Z">
        <w:r w:rsidRPr="005E4CD3">
          <w:rPr>
            <w:rFonts w:eastAsia="等线"/>
            <w:lang w:val="en-US" w:eastAsia="zh-CN"/>
          </w:rPr>
          <w:t>-</w:t>
        </w:r>
        <w:r>
          <w:rPr>
            <w:rFonts w:eastAsia="等线"/>
            <w:lang w:val="en-US" w:eastAsia="zh-CN"/>
          </w:rPr>
          <w:tab/>
        </w:r>
        <w:proofErr w:type="spellStart"/>
        <w:r w:rsidRPr="006C3492">
          <w:rPr>
            <w:rFonts w:eastAsia="等线"/>
            <w:i/>
            <w:lang w:val="en-US" w:eastAsia="zh-CN"/>
          </w:rPr>
          <w:t>configuredGrantType1Allowed</w:t>
        </w:r>
        <w:proofErr w:type="spellEnd"/>
        <w:r w:rsidRPr="005E4CD3">
          <w:rPr>
            <w:rFonts w:eastAsia="等线"/>
            <w:lang w:val="en-US" w:eastAsia="zh-CN"/>
          </w:rPr>
          <w:t xml:space="preserve">: sets whether configured grant Type 1 can be used </w:t>
        </w:r>
      </w:ins>
      <w:ins w:id="9" w:author="Huawei, HiSilicon" w:date="2023-04-06T15:02:00Z">
        <w:r w:rsidR="002C3579">
          <w:rPr>
            <w:rFonts w:eastAsia="等线"/>
            <w:lang w:val="en-US" w:eastAsia="zh-CN"/>
          </w:rPr>
          <w:t>for the logical channel for</w:t>
        </w:r>
      </w:ins>
      <w:ins w:id="10" w:author="Huawei, HiSilicon" w:date="2023-04-05T09:43:00Z">
        <w:r w:rsidRPr="005E4CD3">
          <w:rPr>
            <w:rFonts w:eastAsia="等线"/>
            <w:lang w:val="en-US" w:eastAsia="zh-CN"/>
          </w:rPr>
          <w:t xml:space="preserve"> CG-</w:t>
        </w:r>
        <w:proofErr w:type="spellStart"/>
        <w:r w:rsidRPr="005E4CD3">
          <w:rPr>
            <w:rFonts w:eastAsia="等线"/>
            <w:lang w:val="en-US" w:eastAsia="zh-CN"/>
          </w:rPr>
          <w:t>SDT</w:t>
        </w:r>
        <w:proofErr w:type="spellEnd"/>
        <w:r w:rsidRPr="005E4CD3">
          <w:rPr>
            <w:rFonts w:eastAsia="等线"/>
            <w:lang w:val="en-US" w:eastAsia="zh-CN"/>
          </w:rPr>
          <w:t xml:space="preserve"> transmission</w:t>
        </w:r>
      </w:ins>
      <w:ins w:id="11" w:author="Huawei, HiSilicon" w:date="2023-04-06T15:04:00Z">
        <w:r w:rsidR="007A1473">
          <w:rPr>
            <w:rFonts w:eastAsia="等线"/>
            <w:lang w:val="en-US" w:eastAsia="zh-CN"/>
          </w:rPr>
          <w:t>. This parameter</w:t>
        </w:r>
      </w:ins>
      <w:ins w:id="12" w:author="Huawei, HiSilicon" w:date="2023-04-05T09:45:00Z">
        <w:r>
          <w:rPr>
            <w:rFonts w:eastAsia="等线"/>
            <w:lang w:val="en-US" w:eastAsia="zh-CN"/>
          </w:rPr>
          <w:t xml:space="preserve"> corresponds to </w:t>
        </w:r>
        <w:proofErr w:type="spellStart"/>
        <w:r w:rsidRPr="006C3492">
          <w:rPr>
            <w:rFonts w:eastAsia="等线"/>
            <w:i/>
            <w:lang w:val="en-US" w:eastAsia="zh-CN"/>
          </w:rPr>
          <w:t>configuredGrantType1Allowed-r17</w:t>
        </w:r>
        <w:proofErr w:type="spellEnd"/>
        <w:r>
          <w:rPr>
            <w:rFonts w:eastAsia="等线"/>
            <w:lang w:val="en-US" w:eastAsia="zh-CN"/>
          </w:rPr>
          <w:t xml:space="preserve"> configured in </w:t>
        </w:r>
      </w:ins>
      <w:ins w:id="13" w:author="Huawei, HiSilicon" w:date="2023-04-05T09:46:00Z">
        <w:r w:rsidRPr="006C3492">
          <w:rPr>
            <w:rFonts w:eastAsia="等线"/>
            <w:i/>
            <w:lang w:val="en-US" w:eastAsia="zh-CN"/>
          </w:rPr>
          <w:t>CG-</w:t>
        </w:r>
        <w:proofErr w:type="spellStart"/>
        <w:r w:rsidRPr="006C3492">
          <w:rPr>
            <w:rFonts w:eastAsia="等线"/>
            <w:i/>
            <w:lang w:val="en-US" w:eastAsia="zh-CN"/>
          </w:rPr>
          <w:t>SDT</w:t>
        </w:r>
        <w:proofErr w:type="spellEnd"/>
        <w:r w:rsidRPr="006C3492">
          <w:rPr>
            <w:rFonts w:eastAsia="等线"/>
            <w:i/>
            <w:lang w:val="en-US" w:eastAsia="zh-CN"/>
          </w:rPr>
          <w:t>-</w:t>
        </w:r>
        <w:proofErr w:type="spellStart"/>
        <w:r w:rsidRPr="006C3492">
          <w:rPr>
            <w:rFonts w:eastAsia="等线"/>
            <w:i/>
            <w:lang w:val="en-US" w:eastAsia="zh-CN"/>
          </w:rPr>
          <w:t>ConfigLCH</w:t>
        </w:r>
        <w:proofErr w:type="spellEnd"/>
        <w:r w:rsidRPr="006C3492">
          <w:rPr>
            <w:rFonts w:eastAsia="等线"/>
            <w:i/>
            <w:lang w:val="en-US" w:eastAsia="zh-CN"/>
          </w:rPr>
          <w:t>-Restriction-</w:t>
        </w:r>
        <w:proofErr w:type="spellStart"/>
        <w:r w:rsidRPr="006C3492">
          <w:rPr>
            <w:rFonts w:eastAsia="等线"/>
            <w:i/>
            <w:lang w:val="en-US" w:eastAsia="zh-CN"/>
          </w:rPr>
          <w:t>r17</w:t>
        </w:r>
      </w:ins>
      <w:proofErr w:type="spellEnd"/>
      <w:ins w:id="14" w:author="Huawei, HiSilicon" w:date="2023-04-07T11:10:00Z">
        <w:r w:rsidR="00230DE8">
          <w:rPr>
            <w:rFonts w:eastAsia="等线"/>
            <w:lang w:val="en-US" w:eastAsia="zh-CN"/>
          </w:rPr>
          <w:t xml:space="preserve">, as in </w:t>
        </w:r>
      </w:ins>
      <w:bookmarkStart w:id="15" w:name="_GoBack"/>
      <w:bookmarkEnd w:id="15"/>
      <w:ins w:id="16" w:author="Huawei, HiSilicon" w:date="2023-04-05T10:00:00Z">
        <w:r w:rsidR="00914A6A">
          <w:rPr>
            <w:rFonts w:eastAsia="等线"/>
            <w:lang w:val="en-US" w:eastAsia="zh-CN"/>
          </w:rPr>
          <w:t>TS 38.331</w:t>
        </w:r>
      </w:ins>
      <w:ins w:id="17" w:author="Huawei, HiSilicon" w:date="2023-04-05T09:46:00Z">
        <w:r>
          <w:rPr>
            <w:rFonts w:eastAsia="等线"/>
            <w:lang w:val="en-US" w:eastAsia="zh-CN"/>
          </w:rPr>
          <w:t xml:space="preserve"> [5]</w:t>
        </w:r>
      </w:ins>
      <w:ins w:id="18" w:author="Huawei, HiSilicon" w:date="2023-04-05T09:43:00Z">
        <w:r>
          <w:rPr>
            <w:rFonts w:eastAsia="等线"/>
            <w:lang w:val="en-US" w:eastAsia="zh-CN"/>
          </w:rPr>
          <w:t>.</w:t>
        </w:r>
      </w:ins>
    </w:p>
    <w:p w14:paraId="3E78A615" w14:textId="77777777" w:rsidR="00217488" w:rsidRPr="00B71987" w:rsidRDefault="00217488" w:rsidP="00217488">
      <w:pPr>
        <w:rPr>
          <w:rFonts w:eastAsia="等线"/>
          <w:lang w:eastAsia="zh-CN"/>
        </w:rPr>
      </w:pPr>
      <w:r w:rsidRPr="00B71987">
        <w:rPr>
          <w:rFonts w:eastAsia="等线"/>
          <w:lang w:eastAsia="zh-CN"/>
        </w:rPr>
        <w:t>The MAC entity shall, if initiated by the upper layers for SDT procedure:</w:t>
      </w:r>
    </w:p>
    <w:p w14:paraId="358837D1" w14:textId="77777777" w:rsidR="00217488" w:rsidRPr="00B71987" w:rsidRDefault="00217488" w:rsidP="00217488">
      <w:pPr>
        <w:pStyle w:val="B1"/>
        <w:rPr>
          <w:rFonts w:eastAsia="等线"/>
          <w:lang w:eastAsia="zh-CN"/>
        </w:rPr>
      </w:pPr>
      <w:r w:rsidRPr="00B71987">
        <w:rPr>
          <w:rFonts w:eastAsia="等线"/>
          <w:lang w:eastAsia="zh-CN"/>
        </w:rPr>
        <w:t>1&gt;</w:t>
      </w:r>
      <w:r w:rsidRPr="00B71987">
        <w:rPr>
          <w:rFonts w:eastAsia="等线"/>
          <w:lang w:eastAsia="zh-CN"/>
        </w:rPr>
        <w:tab/>
        <w:t xml:space="preserve">if the data volume of the pending UL data across all RBs configured for SDT is less than or equal to </w:t>
      </w:r>
      <w:proofErr w:type="spellStart"/>
      <w:r w:rsidRPr="00B71987">
        <w:rPr>
          <w:rFonts w:eastAsia="等线"/>
          <w:i/>
          <w:lang w:eastAsia="zh-CN"/>
        </w:rPr>
        <w:t>sdt-DataVolumeThreshold</w:t>
      </w:r>
      <w:proofErr w:type="spellEnd"/>
      <w:r w:rsidRPr="00B71987">
        <w:rPr>
          <w:rFonts w:eastAsia="等线"/>
          <w:lang w:eastAsia="zh-CN"/>
        </w:rPr>
        <w:t>; and</w:t>
      </w:r>
    </w:p>
    <w:p w14:paraId="45D20BA4" w14:textId="07A7A540" w:rsidR="00217488" w:rsidRPr="00B71987" w:rsidRDefault="00217488" w:rsidP="00217488">
      <w:pPr>
        <w:pStyle w:val="NO"/>
        <w:rPr>
          <w:lang w:eastAsia="zh-CN"/>
        </w:rPr>
      </w:pPr>
      <w:r w:rsidRPr="00B71987">
        <w:rPr>
          <w:lang w:eastAsia="zh-CN"/>
        </w:rPr>
        <w:t>NOTE</w:t>
      </w:r>
      <w:r w:rsidR="00AE6389" w:rsidRPr="00B71987">
        <w:rPr>
          <w:lang w:eastAsia="zh-CN"/>
        </w:rPr>
        <w:t xml:space="preserve"> 1</w:t>
      </w:r>
      <w:r w:rsidRPr="00B71987">
        <w:rPr>
          <w:lang w:eastAsia="zh-CN"/>
        </w:rPr>
        <w:t>:</w:t>
      </w:r>
      <w:r w:rsidRPr="00B71987">
        <w:rPr>
          <w:lang w:eastAsia="zh-CN"/>
        </w:rPr>
        <w:tab/>
        <w:t>For SDT procedure, the MAC entity also considers the suspended RBs configured with SDT for data volume calculation. It is up to the UE</w:t>
      </w:r>
      <w:r w:rsidR="00B13A32" w:rsidRPr="00B71987">
        <w:rPr>
          <w:lang w:eastAsia="zh-CN"/>
        </w:rPr>
        <w:t>'</w:t>
      </w:r>
      <w:r w:rsidRPr="00B71987">
        <w:rPr>
          <w:lang w:eastAsia="zh-CN"/>
        </w:rPr>
        <w:t>s implementation how the UE calculates the data volume for the suspended RBs. Size of the CCCH message is not considered for data volume calculation</w:t>
      </w:r>
    </w:p>
    <w:p w14:paraId="5F27B502" w14:textId="77777777" w:rsidR="00843E34" w:rsidRPr="00B71987" w:rsidRDefault="00217488" w:rsidP="00217488">
      <w:pPr>
        <w:pStyle w:val="B1"/>
        <w:rPr>
          <w:rFonts w:eastAsia="等线"/>
          <w:lang w:eastAsia="zh-CN"/>
        </w:rPr>
      </w:pPr>
      <w:r w:rsidRPr="00B71987">
        <w:rPr>
          <w:rFonts w:eastAsia="等线"/>
          <w:lang w:eastAsia="zh-CN"/>
        </w:rPr>
        <w:t>1&gt;</w:t>
      </w:r>
      <w:r w:rsidRPr="00B71987">
        <w:rPr>
          <w:rFonts w:eastAsia="等线"/>
          <w:lang w:eastAsia="zh-CN"/>
        </w:rPr>
        <w:tab/>
        <w:t xml:space="preserve">if the RSRP of the downlink pathloss reference is higher than </w:t>
      </w:r>
      <w:proofErr w:type="spellStart"/>
      <w:r w:rsidRPr="00B71987">
        <w:rPr>
          <w:rFonts w:eastAsia="等线"/>
          <w:i/>
          <w:lang w:eastAsia="zh-CN"/>
        </w:rPr>
        <w:t>sdt</w:t>
      </w:r>
      <w:proofErr w:type="spellEnd"/>
      <w:r w:rsidRPr="00B71987">
        <w:rPr>
          <w:rFonts w:eastAsia="等线"/>
          <w:i/>
          <w:lang w:eastAsia="zh-CN"/>
        </w:rPr>
        <w:t>-</w:t>
      </w:r>
      <w:proofErr w:type="spellStart"/>
      <w:r w:rsidRPr="00B71987">
        <w:rPr>
          <w:rFonts w:eastAsia="等线"/>
          <w:i/>
          <w:lang w:eastAsia="zh-CN"/>
        </w:rPr>
        <w:t>RSRP</w:t>
      </w:r>
      <w:proofErr w:type="spellEnd"/>
      <w:r w:rsidRPr="00B71987">
        <w:rPr>
          <w:rFonts w:eastAsia="等线"/>
          <w:i/>
          <w:lang w:eastAsia="zh-CN"/>
        </w:rPr>
        <w:t>-Threshold</w:t>
      </w:r>
      <w:r w:rsidR="00843E34" w:rsidRPr="00B71987">
        <w:rPr>
          <w:rFonts w:eastAsia="等线"/>
          <w:lang w:eastAsia="zh-CN"/>
        </w:rPr>
        <w:t>;</w:t>
      </w:r>
      <w:r w:rsidR="00FE5FE5" w:rsidRPr="00B71987">
        <w:rPr>
          <w:rFonts w:eastAsia="等线"/>
          <w:lang w:eastAsia="zh-CN"/>
        </w:rPr>
        <w:t xml:space="preserve"> or</w:t>
      </w:r>
    </w:p>
    <w:p w14:paraId="26156DB1" w14:textId="7335AA91" w:rsidR="00217488" w:rsidRPr="00B71987" w:rsidRDefault="00843E34" w:rsidP="00217488">
      <w:pPr>
        <w:pStyle w:val="B1"/>
        <w:rPr>
          <w:rFonts w:eastAsia="等线"/>
          <w:lang w:eastAsia="zh-CN"/>
        </w:rPr>
      </w:pPr>
      <w:r w:rsidRPr="00B71987">
        <w:rPr>
          <w:rFonts w:eastAsia="等线"/>
          <w:lang w:eastAsia="zh-CN"/>
        </w:rPr>
        <w:t>1&gt;</w:t>
      </w:r>
      <w:r w:rsidRPr="00B71987">
        <w:rPr>
          <w:rFonts w:eastAsia="等线"/>
          <w:lang w:eastAsia="zh-CN"/>
        </w:rPr>
        <w:tab/>
      </w:r>
      <w:r w:rsidR="00FE5FE5" w:rsidRPr="00B71987">
        <w:rPr>
          <w:rFonts w:eastAsia="等线"/>
          <w:lang w:eastAsia="zh-CN"/>
        </w:rPr>
        <w:t xml:space="preserve">if </w:t>
      </w:r>
      <w:proofErr w:type="spellStart"/>
      <w:r w:rsidR="00FE5FE5" w:rsidRPr="00B71987">
        <w:rPr>
          <w:rFonts w:eastAsia="等线"/>
          <w:i/>
          <w:lang w:eastAsia="zh-CN"/>
        </w:rPr>
        <w:t>sdt</w:t>
      </w:r>
      <w:proofErr w:type="spellEnd"/>
      <w:r w:rsidR="00FE5FE5" w:rsidRPr="00B71987">
        <w:rPr>
          <w:rFonts w:eastAsia="等线"/>
          <w:i/>
          <w:lang w:eastAsia="zh-CN"/>
        </w:rPr>
        <w:t>-</w:t>
      </w:r>
      <w:proofErr w:type="spellStart"/>
      <w:r w:rsidR="00FE5FE5" w:rsidRPr="00B71987">
        <w:rPr>
          <w:rFonts w:eastAsia="等线"/>
          <w:i/>
          <w:lang w:eastAsia="zh-CN"/>
        </w:rPr>
        <w:t>RSRP</w:t>
      </w:r>
      <w:proofErr w:type="spellEnd"/>
      <w:r w:rsidR="00FE5FE5" w:rsidRPr="00B71987">
        <w:rPr>
          <w:rFonts w:eastAsia="等线"/>
          <w:i/>
          <w:lang w:eastAsia="zh-CN"/>
        </w:rPr>
        <w:t>-Threshold</w:t>
      </w:r>
      <w:r w:rsidR="00FE5FE5" w:rsidRPr="00B71987">
        <w:rPr>
          <w:rFonts w:eastAsia="等线"/>
          <w:lang w:eastAsia="zh-CN"/>
        </w:rPr>
        <w:t xml:space="preserve"> is not configured</w:t>
      </w:r>
      <w:r w:rsidR="00217488" w:rsidRPr="00B71987">
        <w:rPr>
          <w:rFonts w:eastAsia="等线"/>
          <w:lang w:eastAsia="zh-CN"/>
        </w:rPr>
        <w:t>:</w:t>
      </w:r>
    </w:p>
    <w:p w14:paraId="17FA3FA5" w14:textId="45927EF7" w:rsidR="008B1243" w:rsidRPr="00B71987" w:rsidRDefault="00217488" w:rsidP="00217488">
      <w:pPr>
        <w:pStyle w:val="B2"/>
        <w:rPr>
          <w:rFonts w:eastAsia="等线"/>
          <w:lang w:eastAsia="zh-CN"/>
        </w:rPr>
      </w:pPr>
      <w:r w:rsidRPr="00B71987">
        <w:rPr>
          <w:rFonts w:eastAsia="等线"/>
          <w:lang w:eastAsia="zh-CN"/>
        </w:rPr>
        <w:t>2&gt;</w:t>
      </w:r>
      <w:r w:rsidRPr="00B71987">
        <w:rPr>
          <w:rFonts w:eastAsia="等线"/>
          <w:lang w:eastAsia="zh-CN"/>
        </w:rPr>
        <w:tab/>
        <w:t>if the Serving Cell is configured with supplementary uplink as specified in TS 38.331 [5]; and</w:t>
      </w:r>
    </w:p>
    <w:p w14:paraId="5B33B407" w14:textId="76685B0E" w:rsidR="00217488" w:rsidRPr="00B71987" w:rsidRDefault="00217488" w:rsidP="00217488">
      <w:pPr>
        <w:pStyle w:val="B2"/>
        <w:rPr>
          <w:rFonts w:eastAsia="等线"/>
          <w:lang w:eastAsia="zh-CN"/>
        </w:rPr>
      </w:pPr>
      <w:r w:rsidRPr="00B71987">
        <w:rPr>
          <w:rFonts w:eastAsia="等线"/>
          <w:lang w:eastAsia="zh-CN"/>
        </w:rPr>
        <w:t>2&gt;</w:t>
      </w:r>
      <w:r w:rsidRPr="00B71987">
        <w:rPr>
          <w:rFonts w:eastAsia="等线"/>
          <w:lang w:eastAsia="zh-CN"/>
        </w:rPr>
        <w:tab/>
        <w:t xml:space="preserve">if the RSRP of the downlink pathloss reference is less than </w:t>
      </w:r>
      <w:proofErr w:type="spellStart"/>
      <w:r w:rsidRPr="00B71987">
        <w:rPr>
          <w:rFonts w:eastAsia="等线"/>
          <w:i/>
          <w:lang w:eastAsia="zh-CN"/>
        </w:rPr>
        <w:t>rsrp</w:t>
      </w:r>
      <w:proofErr w:type="spellEnd"/>
      <w:r w:rsidRPr="00B71987">
        <w:rPr>
          <w:rFonts w:eastAsia="等线"/>
          <w:i/>
          <w:lang w:eastAsia="zh-CN"/>
        </w:rPr>
        <w:t>-</w:t>
      </w:r>
      <w:proofErr w:type="spellStart"/>
      <w:r w:rsidRPr="00B71987">
        <w:rPr>
          <w:rFonts w:eastAsia="等线"/>
          <w:i/>
          <w:lang w:eastAsia="zh-CN"/>
        </w:rPr>
        <w:t>ThresholdSSB</w:t>
      </w:r>
      <w:proofErr w:type="spellEnd"/>
      <w:r w:rsidRPr="00B71987">
        <w:rPr>
          <w:rFonts w:eastAsia="等线"/>
          <w:i/>
          <w:lang w:eastAsia="zh-CN"/>
        </w:rPr>
        <w:t>-SUL</w:t>
      </w:r>
      <w:r w:rsidRPr="00B71987">
        <w:rPr>
          <w:rFonts w:eastAsia="等线"/>
          <w:lang w:eastAsia="zh-CN"/>
        </w:rPr>
        <w:t>:</w:t>
      </w:r>
    </w:p>
    <w:p w14:paraId="698E4523" w14:textId="77777777" w:rsidR="00217488" w:rsidRPr="00B71987" w:rsidRDefault="00217488" w:rsidP="00217488">
      <w:pPr>
        <w:pStyle w:val="B3"/>
        <w:rPr>
          <w:rFonts w:eastAsia="等线"/>
          <w:lang w:eastAsia="zh-CN"/>
        </w:rPr>
      </w:pPr>
      <w:r w:rsidRPr="00B71987">
        <w:rPr>
          <w:rFonts w:eastAsia="等线"/>
          <w:lang w:eastAsia="zh-CN"/>
        </w:rPr>
        <w:t>3&gt;</w:t>
      </w:r>
      <w:r w:rsidRPr="00B71987">
        <w:rPr>
          <w:rFonts w:eastAsia="等线"/>
          <w:lang w:eastAsia="zh-CN"/>
        </w:rPr>
        <w:tab/>
        <w:t>select the SUL carrier.</w:t>
      </w:r>
    </w:p>
    <w:p w14:paraId="11FF2C54" w14:textId="77777777" w:rsidR="00217488" w:rsidRPr="00B71987" w:rsidRDefault="00217488" w:rsidP="00217488">
      <w:pPr>
        <w:pStyle w:val="B2"/>
        <w:rPr>
          <w:rFonts w:eastAsia="等线"/>
          <w:lang w:eastAsia="zh-CN"/>
        </w:rPr>
      </w:pPr>
      <w:r w:rsidRPr="00B71987">
        <w:rPr>
          <w:rFonts w:eastAsia="等线"/>
          <w:lang w:eastAsia="zh-CN"/>
        </w:rPr>
        <w:t>2&gt;</w:t>
      </w:r>
      <w:r w:rsidRPr="00B71987">
        <w:rPr>
          <w:rFonts w:eastAsia="等线"/>
          <w:lang w:eastAsia="zh-CN"/>
        </w:rPr>
        <w:tab/>
        <w:t>else:</w:t>
      </w:r>
    </w:p>
    <w:p w14:paraId="0554597A" w14:textId="77777777" w:rsidR="00217488" w:rsidRPr="00B71987" w:rsidRDefault="00217488" w:rsidP="00217488">
      <w:pPr>
        <w:pStyle w:val="B3"/>
        <w:rPr>
          <w:rFonts w:eastAsia="等线"/>
          <w:lang w:eastAsia="zh-CN"/>
        </w:rPr>
      </w:pPr>
      <w:r w:rsidRPr="00B71987">
        <w:rPr>
          <w:rFonts w:eastAsia="等线"/>
          <w:lang w:eastAsia="zh-CN"/>
        </w:rPr>
        <w:t>3&gt;</w:t>
      </w:r>
      <w:r w:rsidRPr="00B71987">
        <w:rPr>
          <w:rFonts w:eastAsia="等线"/>
          <w:lang w:eastAsia="zh-CN"/>
        </w:rPr>
        <w:tab/>
        <w:t>select the NUL carrier.</w:t>
      </w:r>
    </w:p>
    <w:p w14:paraId="791338B9" w14:textId="5512BE43" w:rsidR="00263606" w:rsidRPr="00B71987" w:rsidRDefault="00217488" w:rsidP="00D31CDD">
      <w:pPr>
        <w:pStyle w:val="B2"/>
        <w:rPr>
          <w:lang w:eastAsia="zh-CN"/>
        </w:rPr>
      </w:pPr>
      <w:r w:rsidRPr="00B71987">
        <w:rPr>
          <w:lang w:eastAsia="zh-CN"/>
        </w:rPr>
        <w:t>2&gt;</w:t>
      </w:r>
      <w:r w:rsidRPr="00B71987">
        <w:rPr>
          <w:lang w:eastAsia="zh-CN"/>
        </w:rPr>
        <w:tab/>
        <w:t xml:space="preserve">if CG-SDT is configured on the selected UL carrier, and TA </w:t>
      </w:r>
      <w:r w:rsidR="00993052" w:rsidRPr="00B71987">
        <w:rPr>
          <w:lang w:eastAsia="zh-CN"/>
        </w:rPr>
        <w:t>for CG-SDT</w:t>
      </w:r>
      <w:r w:rsidRPr="00B71987">
        <w:rPr>
          <w:lang w:eastAsia="zh-CN"/>
        </w:rPr>
        <w:t xml:space="preserve"> is valid </w:t>
      </w:r>
      <w:r w:rsidR="00993052" w:rsidRPr="00B71987">
        <w:rPr>
          <w:lang w:eastAsia="zh-CN"/>
        </w:rPr>
        <w:t xml:space="preserve">according to clause 5.27.2 </w:t>
      </w:r>
      <w:r w:rsidR="00263606" w:rsidRPr="00B71987">
        <w:rPr>
          <w:lang w:eastAsia="zh-CN"/>
        </w:rPr>
        <w:t xml:space="preserve">in the first available CG occasion </w:t>
      </w:r>
      <w:r w:rsidR="00993052" w:rsidRPr="00B71987">
        <w:rPr>
          <w:lang w:eastAsia="zh-CN"/>
        </w:rPr>
        <w:t xml:space="preserve">for initial CG-SDT transmission with CCCH message </w:t>
      </w:r>
      <w:r w:rsidRPr="00B71987">
        <w:rPr>
          <w:lang w:eastAsia="zh-CN"/>
        </w:rPr>
        <w:t xml:space="preserve">according to clause </w:t>
      </w:r>
      <w:r w:rsidR="00993052" w:rsidRPr="00B71987">
        <w:rPr>
          <w:lang w:eastAsia="zh-CN"/>
        </w:rPr>
        <w:t>5.8.2</w:t>
      </w:r>
      <w:r w:rsidRPr="00B71987">
        <w:rPr>
          <w:lang w:eastAsia="zh-CN"/>
        </w:rPr>
        <w:t>; and</w:t>
      </w:r>
    </w:p>
    <w:p w14:paraId="0FF95153" w14:textId="71740019" w:rsidR="00217488" w:rsidRPr="00B71987" w:rsidRDefault="00263606" w:rsidP="00263606">
      <w:pPr>
        <w:pStyle w:val="B2"/>
        <w:rPr>
          <w:lang w:eastAsia="zh-CN"/>
        </w:rPr>
      </w:pPr>
      <w:r w:rsidRPr="00B71987">
        <w:rPr>
          <w:lang w:eastAsia="zh-CN"/>
        </w:rPr>
        <w:t>2&gt;</w:t>
      </w:r>
      <w:r w:rsidRPr="00B71987">
        <w:rPr>
          <w:lang w:eastAsia="zh-CN"/>
        </w:rPr>
        <w:tab/>
        <w:t xml:space="preserve">if, for each RB having data available for transmission, </w:t>
      </w:r>
      <w:r w:rsidRPr="00B71987">
        <w:rPr>
          <w:i/>
          <w:iCs/>
          <w:lang w:eastAsia="zh-CN"/>
        </w:rPr>
        <w:t>configuredGrantType1Allowed</w:t>
      </w:r>
      <w:r w:rsidRPr="00B71987">
        <w:rPr>
          <w:iCs/>
          <w:lang w:eastAsia="zh-CN"/>
        </w:rPr>
        <w:t>, if configured,</w:t>
      </w:r>
      <w:r w:rsidRPr="00B71987">
        <w:rPr>
          <w:lang w:eastAsia="zh-CN"/>
        </w:rPr>
        <w:t xml:space="preserve"> is configured with value </w:t>
      </w:r>
      <w:r w:rsidRPr="00B71987">
        <w:rPr>
          <w:i/>
          <w:iCs/>
          <w:lang w:eastAsia="zh-CN"/>
        </w:rPr>
        <w:t>true</w:t>
      </w:r>
      <w:r w:rsidRPr="00B71987">
        <w:rPr>
          <w:iCs/>
          <w:lang w:eastAsia="zh-CN"/>
        </w:rPr>
        <w:t xml:space="preserve"> </w:t>
      </w:r>
      <w:r w:rsidRPr="00B71987">
        <w:rPr>
          <w:lang w:eastAsia="zh-CN"/>
        </w:rPr>
        <w:t>for the corresponding logical channel; and</w:t>
      </w:r>
    </w:p>
    <w:p w14:paraId="6AB192E0" w14:textId="77777777" w:rsidR="00217488" w:rsidRPr="00B71987" w:rsidRDefault="00217488" w:rsidP="00217488">
      <w:pPr>
        <w:pStyle w:val="B2"/>
        <w:rPr>
          <w:lang w:eastAsia="zh-CN"/>
        </w:rPr>
      </w:pPr>
      <w:r w:rsidRPr="00B71987">
        <w:rPr>
          <w:lang w:eastAsia="zh-CN"/>
        </w:rPr>
        <w:t>2&gt;</w:t>
      </w:r>
      <w:r w:rsidRPr="00B71987">
        <w:rPr>
          <w:lang w:eastAsia="zh-CN"/>
        </w:rPr>
        <w:tab/>
        <w:t xml:space="preserve">if at least one </w:t>
      </w:r>
      <w:proofErr w:type="spellStart"/>
      <w:r w:rsidRPr="00B71987">
        <w:rPr>
          <w:lang w:eastAsia="zh-CN"/>
        </w:rPr>
        <w:t>SSB</w:t>
      </w:r>
      <w:proofErr w:type="spellEnd"/>
      <w:r w:rsidRPr="00B71987">
        <w:rPr>
          <w:lang w:eastAsia="zh-CN"/>
        </w:rPr>
        <w:t xml:space="preserve"> </w:t>
      </w:r>
      <w:r w:rsidRPr="00B71987">
        <w:rPr>
          <w:rFonts w:eastAsia="等线"/>
          <w:kern w:val="2"/>
          <w:lang w:eastAsia="zh-CN"/>
        </w:rPr>
        <w:t>configured for CG-</w:t>
      </w:r>
      <w:proofErr w:type="spellStart"/>
      <w:r w:rsidRPr="00B71987">
        <w:rPr>
          <w:rFonts w:eastAsia="等线"/>
          <w:kern w:val="2"/>
          <w:lang w:eastAsia="zh-CN"/>
        </w:rPr>
        <w:t>SDT</w:t>
      </w:r>
      <w:proofErr w:type="spellEnd"/>
      <w:r w:rsidRPr="00B71987">
        <w:rPr>
          <w:rFonts w:eastAsia="等线"/>
          <w:kern w:val="2"/>
          <w:lang w:eastAsia="zh-CN"/>
        </w:rPr>
        <w:t xml:space="preserve"> </w:t>
      </w:r>
      <w:r w:rsidRPr="00B71987">
        <w:rPr>
          <w:lang w:eastAsia="zh-CN"/>
        </w:rPr>
        <w:t>with SS-</w:t>
      </w:r>
      <w:proofErr w:type="spellStart"/>
      <w:r w:rsidRPr="00B71987">
        <w:rPr>
          <w:lang w:eastAsia="zh-CN"/>
        </w:rPr>
        <w:t>RSRP</w:t>
      </w:r>
      <w:proofErr w:type="spellEnd"/>
      <w:r w:rsidRPr="00B71987">
        <w:rPr>
          <w:lang w:eastAsia="zh-CN"/>
        </w:rPr>
        <w:t xml:space="preserve"> above </w:t>
      </w:r>
      <w:r w:rsidRPr="00B71987">
        <w:rPr>
          <w:i/>
          <w:lang w:eastAsia="zh-CN"/>
        </w:rPr>
        <w:t>cg-</w:t>
      </w:r>
      <w:proofErr w:type="spellStart"/>
      <w:r w:rsidRPr="00B71987">
        <w:rPr>
          <w:i/>
          <w:lang w:eastAsia="zh-CN"/>
        </w:rPr>
        <w:t>SDT</w:t>
      </w:r>
      <w:proofErr w:type="spellEnd"/>
      <w:r w:rsidRPr="00B71987">
        <w:rPr>
          <w:i/>
          <w:lang w:eastAsia="zh-CN"/>
        </w:rPr>
        <w:t>-</w:t>
      </w:r>
      <w:proofErr w:type="spellStart"/>
      <w:r w:rsidRPr="00B71987">
        <w:rPr>
          <w:i/>
          <w:lang w:eastAsia="zh-CN"/>
        </w:rPr>
        <w:t>RSRP-ThresholdSSB</w:t>
      </w:r>
      <w:proofErr w:type="spellEnd"/>
      <w:r w:rsidRPr="00B71987">
        <w:rPr>
          <w:lang w:eastAsia="zh-CN"/>
        </w:rPr>
        <w:t xml:space="preserve"> is available:</w:t>
      </w:r>
    </w:p>
    <w:p w14:paraId="395C7E48" w14:textId="77777777" w:rsidR="00217488" w:rsidRPr="00B71987" w:rsidRDefault="00217488" w:rsidP="00217488">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2C656101" w14:textId="77777777" w:rsidR="00217488" w:rsidRPr="00B71987" w:rsidRDefault="00217488" w:rsidP="00217488">
      <w:pPr>
        <w:pStyle w:val="B3"/>
        <w:rPr>
          <w:lang w:eastAsia="zh-CN"/>
        </w:rPr>
      </w:pPr>
      <w:r w:rsidRPr="00B71987">
        <w:rPr>
          <w:lang w:eastAsia="zh-CN"/>
        </w:rPr>
        <w:t>3&gt;</w:t>
      </w:r>
      <w:r w:rsidRPr="00B71987">
        <w:rPr>
          <w:lang w:eastAsia="zh-CN"/>
        </w:rPr>
        <w:tab/>
        <w:t>perform CG-SDT procedure on the selected UL carrier according to clause 5.8.2.</w:t>
      </w:r>
    </w:p>
    <w:p w14:paraId="48473CD4" w14:textId="7805507B" w:rsidR="00217488" w:rsidRPr="00B71987" w:rsidRDefault="00217488" w:rsidP="00217488">
      <w:pPr>
        <w:pStyle w:val="B2"/>
        <w:rPr>
          <w:lang w:eastAsia="zh-CN"/>
        </w:rPr>
      </w:pPr>
      <w:r w:rsidRPr="00B71987">
        <w:rPr>
          <w:lang w:eastAsia="zh-CN"/>
        </w:rPr>
        <w:t>2&gt;</w:t>
      </w:r>
      <w:r w:rsidRPr="00B71987">
        <w:rPr>
          <w:lang w:eastAsia="zh-CN"/>
        </w:rPr>
        <w:tab/>
        <w:t xml:space="preserve">else if a set of </w:t>
      </w:r>
      <w:proofErr w:type="gramStart"/>
      <w:r w:rsidRPr="00B71987">
        <w:rPr>
          <w:lang w:eastAsia="zh-CN"/>
        </w:rPr>
        <w:t>Random Access</w:t>
      </w:r>
      <w:proofErr w:type="gramEnd"/>
      <w:r w:rsidRPr="00B71987">
        <w:rPr>
          <w:lang w:eastAsia="zh-CN"/>
        </w:rPr>
        <w:t xml:space="preserve"> resources </w:t>
      </w:r>
      <w:r w:rsidR="00FE5FE5" w:rsidRPr="00B71987">
        <w:rPr>
          <w:lang w:eastAsia="zh-CN"/>
        </w:rPr>
        <w:t xml:space="preserve">for </w:t>
      </w:r>
      <w:r w:rsidRPr="00B71987">
        <w:rPr>
          <w:lang w:eastAsia="zh-CN"/>
        </w:rPr>
        <w:t xml:space="preserve">RA-SDT </w:t>
      </w:r>
      <w:r w:rsidR="000C318E" w:rsidRPr="00B71987">
        <w:rPr>
          <w:lang w:eastAsia="zh-CN"/>
        </w:rPr>
        <w:t xml:space="preserve">is configured and can be </w:t>
      </w:r>
      <w:r w:rsidR="008D2499" w:rsidRPr="00B71987">
        <w:rPr>
          <w:lang w:eastAsia="zh-CN"/>
        </w:rPr>
        <w:t xml:space="preserve">selected </w:t>
      </w:r>
      <w:r w:rsidRPr="00B71987">
        <w:rPr>
          <w:lang w:eastAsia="zh-CN"/>
        </w:rPr>
        <w:t>according to clause 5.1.1b on the selected UL carrier:</w:t>
      </w:r>
    </w:p>
    <w:p w14:paraId="6FF56635" w14:textId="1822D154" w:rsidR="00217488" w:rsidRPr="00B71987" w:rsidRDefault="00217488" w:rsidP="00217488">
      <w:pPr>
        <w:pStyle w:val="B3"/>
        <w:rPr>
          <w:lang w:eastAsia="zh-CN"/>
        </w:rPr>
      </w:pPr>
      <w:r w:rsidRPr="00B71987">
        <w:rPr>
          <w:lang w:eastAsia="zh-CN"/>
        </w:rPr>
        <w:t>3&gt;</w:t>
      </w:r>
      <w:r w:rsidRPr="00B71987">
        <w:rPr>
          <w:lang w:eastAsia="zh-CN"/>
        </w:rPr>
        <w:tab/>
      </w:r>
      <w:r w:rsidR="00263606" w:rsidRPr="00B71987">
        <w:rPr>
          <w:lang w:eastAsia="zh-CN"/>
        </w:rPr>
        <w:t xml:space="preserve">if </w:t>
      </w:r>
      <w:r w:rsidR="00263606" w:rsidRPr="00B71987">
        <w:rPr>
          <w:i/>
          <w:iCs/>
          <w:lang w:eastAsia="zh-CN"/>
        </w:rPr>
        <w:t>cg-</w:t>
      </w:r>
      <w:proofErr w:type="spellStart"/>
      <w:r w:rsidR="00263606" w:rsidRPr="00B71987">
        <w:rPr>
          <w:i/>
          <w:iCs/>
          <w:lang w:eastAsia="zh-CN"/>
        </w:rPr>
        <w:t>SDT</w:t>
      </w:r>
      <w:proofErr w:type="spellEnd"/>
      <w:r w:rsidR="00263606" w:rsidRPr="00B71987">
        <w:rPr>
          <w:i/>
          <w:iCs/>
          <w:lang w:eastAsia="zh-CN"/>
        </w:rPr>
        <w:t>-</w:t>
      </w:r>
      <w:proofErr w:type="spellStart"/>
      <w:r w:rsidR="00263606" w:rsidRPr="00B71987">
        <w:rPr>
          <w:i/>
          <w:iCs/>
          <w:lang w:eastAsia="zh-CN"/>
        </w:rPr>
        <w:t>TimeAlignmentTimer</w:t>
      </w:r>
      <w:proofErr w:type="spellEnd"/>
      <w:r w:rsidR="00263606" w:rsidRPr="00B71987">
        <w:rPr>
          <w:lang w:eastAsia="zh-CN"/>
        </w:rPr>
        <w:t xml:space="preserve"> is running, </w:t>
      </w:r>
      <w:r w:rsidRPr="00B71987">
        <w:rPr>
          <w:lang w:eastAsia="zh-CN"/>
        </w:rPr>
        <w:t xml:space="preserve">consider </w:t>
      </w:r>
      <w:r w:rsidRPr="00B71987">
        <w:rPr>
          <w:i/>
          <w:lang w:eastAsia="zh-CN"/>
        </w:rPr>
        <w:t>cg-</w:t>
      </w:r>
      <w:proofErr w:type="spellStart"/>
      <w:r w:rsidRPr="00B71987">
        <w:rPr>
          <w:i/>
          <w:lang w:eastAsia="zh-CN"/>
        </w:rPr>
        <w:t>SDT</w:t>
      </w:r>
      <w:proofErr w:type="spellEnd"/>
      <w:r w:rsidRPr="00B71987">
        <w:rPr>
          <w:i/>
          <w:lang w:eastAsia="zh-CN"/>
        </w:rPr>
        <w:t>-</w:t>
      </w:r>
      <w:proofErr w:type="spellStart"/>
      <w:r w:rsidRPr="00B71987">
        <w:rPr>
          <w:i/>
          <w:lang w:eastAsia="zh-CN"/>
        </w:rPr>
        <w:t>TimeAlignmentTimer</w:t>
      </w:r>
      <w:proofErr w:type="spellEnd"/>
      <w:r w:rsidRPr="00B71987">
        <w:rPr>
          <w:lang w:eastAsia="zh-CN"/>
        </w:rPr>
        <w:t xml:space="preserve"> as expired and</w:t>
      </w:r>
      <w:r w:rsidRPr="00B71987">
        <w:t xml:space="preserve"> perform the corresponding actions in clause 5.2</w:t>
      </w:r>
      <w:r w:rsidRPr="00B71987">
        <w:rPr>
          <w:lang w:eastAsia="zh-CN"/>
        </w:rPr>
        <w:t>;</w:t>
      </w:r>
    </w:p>
    <w:p w14:paraId="345EED40" w14:textId="77777777" w:rsidR="00217488" w:rsidRPr="00B71987" w:rsidRDefault="00217488" w:rsidP="00217488">
      <w:pPr>
        <w:pStyle w:val="B3"/>
        <w:rPr>
          <w:lang w:eastAsia="zh-CN"/>
        </w:rPr>
      </w:pPr>
      <w:r w:rsidRPr="00B71987">
        <w:rPr>
          <w:lang w:eastAsia="zh-CN"/>
        </w:rPr>
        <w:t>3&gt;</w:t>
      </w:r>
      <w:r w:rsidRPr="00B71987">
        <w:rPr>
          <w:lang w:eastAsia="zh-CN"/>
        </w:rPr>
        <w:tab/>
        <w:t>indicate to the upper layers that the conditions for initiating SDT procedure are fulfilled.</w:t>
      </w:r>
    </w:p>
    <w:p w14:paraId="38C07C9A" w14:textId="77777777" w:rsidR="00217488" w:rsidRPr="00B71987" w:rsidRDefault="00217488" w:rsidP="00217488">
      <w:pPr>
        <w:pStyle w:val="B2"/>
        <w:rPr>
          <w:lang w:eastAsia="zh-CN"/>
        </w:rPr>
      </w:pPr>
      <w:r w:rsidRPr="00B71987">
        <w:rPr>
          <w:lang w:eastAsia="zh-CN"/>
        </w:rPr>
        <w:t>2&gt;</w:t>
      </w:r>
      <w:r w:rsidRPr="00B71987">
        <w:rPr>
          <w:lang w:eastAsia="zh-CN"/>
        </w:rPr>
        <w:tab/>
        <w:t>else:</w:t>
      </w:r>
    </w:p>
    <w:p w14:paraId="4B78FD4E" w14:textId="77777777" w:rsidR="00217488" w:rsidRPr="00B71987" w:rsidRDefault="00217488" w:rsidP="00217488">
      <w:pPr>
        <w:pStyle w:val="B3"/>
        <w:rPr>
          <w:rFonts w:eastAsia="等线"/>
          <w:lang w:eastAsia="zh-CN"/>
        </w:rPr>
      </w:pPr>
      <w:r w:rsidRPr="00B71987">
        <w:rPr>
          <w:rFonts w:eastAsia="等线"/>
          <w:lang w:eastAsia="zh-CN"/>
        </w:rPr>
        <w:t>3&gt;</w:t>
      </w:r>
      <w:r w:rsidRPr="00B71987">
        <w:rPr>
          <w:rFonts w:eastAsia="等线"/>
          <w:lang w:eastAsia="zh-CN"/>
        </w:rPr>
        <w:tab/>
      </w:r>
      <w:r w:rsidRPr="00B71987">
        <w:rPr>
          <w:lang w:eastAsia="zh-CN"/>
        </w:rPr>
        <w:t>indicate to the upper layers that the conditions for initiating SDT procedure are not fulfilled</w:t>
      </w:r>
      <w:r w:rsidRPr="00B71987">
        <w:rPr>
          <w:rFonts w:eastAsia="等线"/>
          <w:lang w:eastAsia="zh-CN"/>
        </w:rPr>
        <w:t>.</w:t>
      </w:r>
    </w:p>
    <w:p w14:paraId="7B9A7F9C" w14:textId="77777777" w:rsidR="00217488" w:rsidRPr="00B71987" w:rsidRDefault="00217488" w:rsidP="00217488">
      <w:pPr>
        <w:pStyle w:val="B1"/>
        <w:rPr>
          <w:rFonts w:eastAsia="等线"/>
          <w:lang w:eastAsia="zh-CN"/>
        </w:rPr>
      </w:pPr>
      <w:r w:rsidRPr="00B71987">
        <w:rPr>
          <w:rFonts w:eastAsia="等线"/>
          <w:lang w:eastAsia="zh-CN"/>
        </w:rPr>
        <w:t>1&gt;</w:t>
      </w:r>
      <w:r w:rsidRPr="00B71987">
        <w:rPr>
          <w:rFonts w:eastAsia="等线"/>
          <w:lang w:eastAsia="zh-CN"/>
        </w:rPr>
        <w:tab/>
        <w:t>else:</w:t>
      </w:r>
    </w:p>
    <w:p w14:paraId="711E818C" w14:textId="27468CE7" w:rsidR="00217488" w:rsidRPr="00B71987" w:rsidRDefault="00217488" w:rsidP="00217488">
      <w:pPr>
        <w:pStyle w:val="B2"/>
        <w:rPr>
          <w:rFonts w:eastAsia="Malgun Gothic"/>
          <w:lang w:eastAsia="ko-KR"/>
        </w:rPr>
      </w:pPr>
      <w:r w:rsidRPr="00B71987">
        <w:rPr>
          <w:rFonts w:eastAsia="等线"/>
          <w:lang w:eastAsia="zh-CN"/>
        </w:rPr>
        <w:lastRenderedPageBreak/>
        <w:t>2&gt;</w:t>
      </w:r>
      <w:r w:rsidRPr="00B71987">
        <w:rPr>
          <w:rFonts w:eastAsia="等线"/>
          <w:lang w:eastAsia="zh-CN"/>
        </w:rPr>
        <w:tab/>
      </w:r>
      <w:r w:rsidRPr="00B71987">
        <w:rPr>
          <w:lang w:eastAsia="zh-CN"/>
        </w:rPr>
        <w:t>indicate to the upper layers that the conditions for initiat</w:t>
      </w:r>
      <w:r w:rsidR="008D2499" w:rsidRPr="00B71987">
        <w:rPr>
          <w:lang w:eastAsia="zh-CN"/>
        </w:rPr>
        <w:t>ing</w:t>
      </w:r>
      <w:r w:rsidRPr="00B71987">
        <w:rPr>
          <w:lang w:eastAsia="zh-CN"/>
        </w:rPr>
        <w:t xml:space="preserve"> SDT procedure are not fulfilled</w:t>
      </w:r>
      <w:r w:rsidRPr="00B71987">
        <w:rPr>
          <w:rFonts w:eastAsia="等线"/>
          <w:lang w:eastAsia="zh-CN"/>
        </w:rPr>
        <w:t>.</w:t>
      </w:r>
      <w:bookmarkEnd w:id="2"/>
    </w:p>
    <w:p w14:paraId="76498B57" w14:textId="77777777" w:rsidR="00AE6389" w:rsidRPr="00B71987" w:rsidRDefault="00217488" w:rsidP="00AE6389">
      <w:pPr>
        <w:pStyle w:val="B1"/>
        <w:ind w:left="0" w:firstLine="0"/>
        <w:rPr>
          <w:rFonts w:eastAsia="宋体"/>
          <w:kern w:val="2"/>
        </w:rPr>
      </w:pPr>
      <w:r w:rsidRPr="00B71987">
        <w:rPr>
          <w:rFonts w:eastAsia="宋体"/>
          <w:kern w:val="2"/>
        </w:rPr>
        <w:t xml:space="preserve">If RA-SDT is selected above and after the </w:t>
      </w:r>
      <w:proofErr w:type="gramStart"/>
      <w:r w:rsidRPr="00B71987">
        <w:rPr>
          <w:rFonts w:eastAsia="宋体"/>
          <w:kern w:val="2"/>
        </w:rPr>
        <w:t>Random Access</w:t>
      </w:r>
      <w:proofErr w:type="gramEnd"/>
      <w:r w:rsidRPr="00B71987">
        <w:rPr>
          <w:rFonts w:eastAsia="宋体"/>
          <w:kern w:val="2"/>
        </w:rPr>
        <w:t xml:space="preserve"> procedure is successfully completed (see clause 5.1.6), the UE monitors PDCCH addressed to C-RNTI </w:t>
      </w:r>
      <w:r w:rsidR="00993052" w:rsidRPr="00B71987">
        <w:rPr>
          <w:rFonts w:eastAsia="宋体"/>
          <w:kern w:val="2"/>
        </w:rPr>
        <w:t xml:space="preserve">received in random access response </w:t>
      </w:r>
      <w:r w:rsidRPr="00B71987">
        <w:rPr>
          <w:rFonts w:eastAsia="宋体"/>
          <w:kern w:val="2"/>
        </w:rPr>
        <w:t xml:space="preserve">until the RA-SDT procedure is terminated. </w:t>
      </w:r>
      <w:r w:rsidRPr="00B71987">
        <w:rPr>
          <w:rFonts w:eastAsia="宋体"/>
          <w:kern w:val="2"/>
          <w:lang w:eastAsia="zh-CN"/>
        </w:rPr>
        <w:t>If</w:t>
      </w:r>
      <w:r w:rsidRPr="00B71987">
        <w:rPr>
          <w:rFonts w:eastAsia="宋体"/>
          <w:kern w:val="2"/>
        </w:rPr>
        <w:t xml:space="preserve"> CG-SDT is selected above and after the initial transmission for CG-SDT is performed, the UE monitors PDCCH addressed to C-RNTI </w:t>
      </w:r>
      <w:r w:rsidR="00993052" w:rsidRPr="00B71987">
        <w:rPr>
          <w:rFonts w:eastAsia="宋体"/>
          <w:kern w:val="2"/>
        </w:rPr>
        <w:t xml:space="preserve">as </w:t>
      </w:r>
      <w:r w:rsidR="00993052" w:rsidRPr="00B71987">
        <w:t xml:space="preserve">stored in UE Inactive AS context as specified </w:t>
      </w:r>
      <w:r w:rsidR="00993052" w:rsidRPr="00B71987">
        <w:rPr>
          <w:rFonts w:eastAsia="等线"/>
          <w:lang w:eastAsia="zh-CN"/>
        </w:rPr>
        <w:t xml:space="preserve">in TS 38.331 [5] </w:t>
      </w:r>
      <w:r w:rsidRPr="00B71987">
        <w:rPr>
          <w:rFonts w:eastAsia="宋体"/>
          <w:kern w:val="2"/>
        </w:rPr>
        <w:t>and CS-RNTI until the CG-SDT procedure is terminated.</w:t>
      </w:r>
    </w:p>
    <w:p w14:paraId="3A5CDE0E" w14:textId="72AF209C" w:rsidR="00217488" w:rsidRPr="00B71987" w:rsidRDefault="00AE6389" w:rsidP="0018790F">
      <w:pPr>
        <w:pStyle w:val="NO"/>
        <w:rPr>
          <w:rFonts w:eastAsia="宋体"/>
          <w:kern w:val="2"/>
        </w:rPr>
      </w:pPr>
      <w:r w:rsidRPr="00B71987">
        <w:rPr>
          <w:lang w:eastAsia="ko-KR"/>
        </w:rPr>
        <w:t>NOTE 2:</w:t>
      </w:r>
      <w:r w:rsidRPr="00B71987">
        <w:rPr>
          <w:lang w:eastAsia="ko-KR"/>
        </w:rPr>
        <w:tab/>
        <w:t xml:space="preserve">When the UE determines if there is an </w:t>
      </w:r>
      <w:proofErr w:type="spellStart"/>
      <w:r w:rsidRPr="00B71987">
        <w:rPr>
          <w:lang w:eastAsia="ko-KR"/>
        </w:rPr>
        <w:t>SSB</w:t>
      </w:r>
      <w:proofErr w:type="spellEnd"/>
      <w:r w:rsidRPr="00B71987">
        <w:rPr>
          <w:lang w:eastAsia="ko-KR"/>
        </w:rPr>
        <w:t xml:space="preserve"> with SS-</w:t>
      </w:r>
      <w:proofErr w:type="spellStart"/>
      <w:r w:rsidRPr="00B71987">
        <w:rPr>
          <w:lang w:eastAsia="ko-KR"/>
        </w:rPr>
        <w:t>RSRP</w:t>
      </w:r>
      <w:proofErr w:type="spellEnd"/>
      <w:r w:rsidRPr="00B71987">
        <w:rPr>
          <w:lang w:eastAsia="ko-KR"/>
        </w:rPr>
        <w:t xml:space="preserve"> above </w:t>
      </w:r>
      <w:r w:rsidRPr="00B71987">
        <w:rPr>
          <w:i/>
          <w:lang w:eastAsia="zh-CN"/>
        </w:rPr>
        <w:t>cg-</w:t>
      </w:r>
      <w:proofErr w:type="spellStart"/>
      <w:r w:rsidRPr="00B71987">
        <w:rPr>
          <w:i/>
          <w:lang w:eastAsia="zh-CN"/>
        </w:rPr>
        <w:t>SDT</w:t>
      </w:r>
      <w:proofErr w:type="spellEnd"/>
      <w:r w:rsidRPr="00B71987">
        <w:rPr>
          <w:i/>
          <w:lang w:eastAsia="zh-CN"/>
        </w:rPr>
        <w:t>-</w:t>
      </w:r>
      <w:proofErr w:type="spellStart"/>
      <w:r w:rsidRPr="00B71987">
        <w:rPr>
          <w:i/>
          <w:lang w:eastAsia="zh-CN"/>
        </w:rPr>
        <w:t>RSRP-ThresholdSSB</w:t>
      </w:r>
      <w:proofErr w:type="spellEnd"/>
      <w:r w:rsidRPr="00B71987">
        <w:rPr>
          <w:lang w:eastAsia="ko-KR"/>
        </w:rPr>
        <w:t>, the UE uses the latest unfiltered L1-RSRP measurement.</w:t>
      </w:r>
      <w:bookmarkEnd w:id="3"/>
    </w:p>
    <w:sectPr w:rsidR="00217488" w:rsidRPr="00B7198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BE698" w14:textId="77777777" w:rsidR="00BD6076" w:rsidRDefault="00BD6076">
      <w:r>
        <w:separator/>
      </w:r>
    </w:p>
  </w:endnote>
  <w:endnote w:type="continuationSeparator" w:id="0">
    <w:p w14:paraId="072F18CD" w14:textId="77777777" w:rsidR="00BD6076" w:rsidRDefault="00BD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5D443B" w:rsidRDefault="005D443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DA486" w14:textId="77777777" w:rsidR="00BD6076" w:rsidRDefault="00BD6076">
      <w:r>
        <w:separator/>
      </w:r>
    </w:p>
  </w:footnote>
  <w:footnote w:type="continuationSeparator" w:id="0">
    <w:p w14:paraId="7027EA69" w14:textId="77777777" w:rsidR="00BD6076" w:rsidRDefault="00BD6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5ED56" w14:textId="1768D1A5" w:rsidR="005D443B" w:rsidRDefault="005D44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593E">
      <w:rPr>
        <w:rFonts w:ascii="Arial" w:hAnsi="Arial" w:cs="Arial"/>
        <w:b/>
        <w:noProof/>
        <w:sz w:val="18"/>
        <w:szCs w:val="18"/>
      </w:rPr>
      <w:t>7</w:t>
    </w:r>
    <w:r>
      <w:rPr>
        <w:rFonts w:ascii="Arial" w:hAnsi="Arial" w:cs="Arial"/>
        <w:b/>
        <w:sz w:val="18"/>
        <w:szCs w:val="18"/>
      </w:rPr>
      <w:fldChar w:fldCharType="end"/>
    </w:r>
  </w:p>
  <w:p w14:paraId="3D23E726" w14:textId="77777777" w:rsidR="005D443B"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81803"/>
    <w:multiLevelType w:val="hybridMultilevel"/>
    <w:tmpl w:val="A418C3C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7"/>
  </w:num>
  <w:num w:numId="3">
    <w:abstractNumId w:val="2"/>
  </w:num>
  <w:num w:numId="4">
    <w:abstractNumId w:val="5"/>
  </w:num>
  <w:num w:numId="5">
    <w:abstractNumId w:val="0"/>
  </w:num>
  <w:num w:numId="6">
    <w:abstractNumId w:val="4"/>
  </w:num>
  <w:num w:numId="7">
    <w:abstractNumId w:val="6"/>
  </w:num>
  <w:num w:numId="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ADF"/>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233"/>
    <w:rsid w:val="00124D17"/>
    <w:rsid w:val="0012504E"/>
    <w:rsid w:val="001255F1"/>
    <w:rsid w:val="00126E13"/>
    <w:rsid w:val="00127053"/>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2FB7"/>
    <w:rsid w:val="002231B4"/>
    <w:rsid w:val="00224556"/>
    <w:rsid w:val="002246AE"/>
    <w:rsid w:val="00224B34"/>
    <w:rsid w:val="00224DF4"/>
    <w:rsid w:val="002250B2"/>
    <w:rsid w:val="002254B1"/>
    <w:rsid w:val="00225ACC"/>
    <w:rsid w:val="00227187"/>
    <w:rsid w:val="0022777B"/>
    <w:rsid w:val="002302BD"/>
    <w:rsid w:val="002305F0"/>
    <w:rsid w:val="00230DE8"/>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579"/>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60D2"/>
    <w:rsid w:val="00307A28"/>
    <w:rsid w:val="00311304"/>
    <w:rsid w:val="00312061"/>
    <w:rsid w:val="00312927"/>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5B0"/>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D6696"/>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0555"/>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40D58"/>
    <w:rsid w:val="005424D2"/>
    <w:rsid w:val="00542CF1"/>
    <w:rsid w:val="00543E6C"/>
    <w:rsid w:val="005441BA"/>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4CD3"/>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08A4"/>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492"/>
    <w:rsid w:val="006C371F"/>
    <w:rsid w:val="006C45CF"/>
    <w:rsid w:val="006C4CD0"/>
    <w:rsid w:val="006C560C"/>
    <w:rsid w:val="006C6589"/>
    <w:rsid w:val="006C69BC"/>
    <w:rsid w:val="006C7082"/>
    <w:rsid w:val="006C7AAB"/>
    <w:rsid w:val="006C7AB9"/>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473"/>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5EE7"/>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07F22"/>
    <w:rsid w:val="00912617"/>
    <w:rsid w:val="00912645"/>
    <w:rsid w:val="009128CD"/>
    <w:rsid w:val="0091335F"/>
    <w:rsid w:val="0091348E"/>
    <w:rsid w:val="00913B57"/>
    <w:rsid w:val="00914A6A"/>
    <w:rsid w:val="00914BBE"/>
    <w:rsid w:val="009159EC"/>
    <w:rsid w:val="0091619B"/>
    <w:rsid w:val="0091720E"/>
    <w:rsid w:val="00921064"/>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0C12"/>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2ACF"/>
    <w:rsid w:val="00993052"/>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874"/>
    <w:rsid w:val="00A34E8A"/>
    <w:rsid w:val="00A36024"/>
    <w:rsid w:val="00A3615E"/>
    <w:rsid w:val="00A36DB2"/>
    <w:rsid w:val="00A40D6F"/>
    <w:rsid w:val="00A41185"/>
    <w:rsid w:val="00A41B87"/>
    <w:rsid w:val="00A422E2"/>
    <w:rsid w:val="00A4455B"/>
    <w:rsid w:val="00A46E98"/>
    <w:rsid w:val="00A470B1"/>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6580"/>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076"/>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3CEC"/>
    <w:rsid w:val="00C04B21"/>
    <w:rsid w:val="00C05428"/>
    <w:rsid w:val="00C072E5"/>
    <w:rsid w:val="00C1094E"/>
    <w:rsid w:val="00C10A28"/>
    <w:rsid w:val="00C12159"/>
    <w:rsid w:val="00C141C7"/>
    <w:rsid w:val="00C14B4B"/>
    <w:rsid w:val="00C16B9E"/>
    <w:rsid w:val="00C178A8"/>
    <w:rsid w:val="00C179DB"/>
    <w:rsid w:val="00C21DCA"/>
    <w:rsid w:val="00C240B1"/>
    <w:rsid w:val="00C2420E"/>
    <w:rsid w:val="00C244F3"/>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3065"/>
    <w:rsid w:val="00C83310"/>
    <w:rsid w:val="00C84518"/>
    <w:rsid w:val="00C84CCC"/>
    <w:rsid w:val="00C85B7D"/>
    <w:rsid w:val="00C86255"/>
    <w:rsid w:val="00C8643D"/>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6514"/>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F032B"/>
    <w:rsid w:val="00CF2408"/>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31A"/>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272"/>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5CDC"/>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styleId="af6">
    <w:name w:val="Hyperlink"/>
    <w:basedOn w:val="a0"/>
    <w:uiPriority w:val="99"/>
    <w:unhideWhenUsed/>
    <w:rsid w:val="005E4CD3"/>
    <w:rPr>
      <w:color w:val="0563C1" w:themeColor="hyperlink"/>
      <w:u w:val="single"/>
    </w:rPr>
  </w:style>
  <w:style w:type="paragraph" w:styleId="af7">
    <w:name w:val="List Paragraph"/>
    <w:basedOn w:val="a"/>
    <w:uiPriority w:val="34"/>
    <w:qFormat/>
    <w:rsid w:val="003265B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292516951">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72601275">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22711924">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360B98-AE9D-4FB4-9D3F-0B4960589439}">
  <ds:schemaRefs>
    <ds:schemaRef ds:uri="http://schemas.openxmlformats.org/officeDocument/2006/bibliography"/>
  </ds:schemaRefs>
</ds:datastoreItem>
</file>

<file path=customXml/itemProps2.xml><?xml version="1.0" encoding="utf-8"?>
<ds:datastoreItem xmlns:ds="http://schemas.openxmlformats.org/officeDocument/2006/customXml" ds:itemID="{596EDDF5-9019-4FA0-A2A7-69E148600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1086</Words>
  <Characters>6193</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 HiSilicon</cp:lastModifiedBy>
  <cp:revision>25</cp:revision>
  <dcterms:created xsi:type="dcterms:W3CDTF">2023-04-05T07:48:00Z</dcterms:created>
  <dcterms:modified xsi:type="dcterms:W3CDTF">2023-04-07T03:10:00Z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(3)iWfeGeIrhIdv067GB2Avu1giAEWiT3mtcEe9AEXwks3ClGKDdH76PUpfwWcHcyUmr97f3aWr
Tufg5b1Fg+SR3OPCV/VLYo8cfjrZG0PTyasCzn8EyQdahXTE3aiofe21fYKhQhl8ywFWyumM
X4X//e7bBOh0di2PIcNGnY/iuQt+VFQsR+8XTY44FWS9MoZ5ZE1qhDa4Ez7GcvDrU+JyWjCB
VH1jHt045u4p5at07T</vt:lpwstr>
  </property>
  <property fmtid="{D5CDD505-2E9C-101B-9397-08002B2CF9AE}" pid="4" name="_2015_ms_pID_7253431">
    <vt:lpwstr>c6KM2ZWES983f/fOO9Ca9nVC1Vzz1W2n9g5hUvX2k0Ir0kngVYAqFG
7lNFnVo+NB0NjLgORGp4YKBfHKU6wmCLRQbckvd5EHmP5uAImWFN/V/N/WaT0+06KdsVVwe4
fArfzx0V849VpgQOL88Rgg2H0GQoJe321fVc4HD2xp7uawHttr9TPeTMNb0CRoiE4Hp/I6uT
LHiLRMeoEEnN8G4/KhnMCbPHqITXIWWR3XaY</vt:lpwstr>
  </property>
  <property fmtid="{D5CDD505-2E9C-101B-9397-08002B2CF9AE}" pid="5" name="_2015_ms_pID_7253432">
    <vt:lpwstr>Qw==</vt:lpwstr>
  </property>
</Properties>
</file>